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BD" w:rsidRPr="00F149BD" w:rsidRDefault="001B0097" w:rsidP="00F149BD">
      <w:pPr>
        <w:rPr>
          <w:rFonts w:ascii="Times New Roman" w:hAnsi="Times New Roman" w:cs="Times New Roman"/>
          <w:b/>
          <w:bCs/>
          <w:u w:val="single"/>
        </w:rPr>
      </w:pPr>
      <w:r w:rsidRPr="00F149BD">
        <w:rPr>
          <w:rFonts w:ascii="Times New Roman" w:hAnsi="Times New Roman" w:cs="Times New Roman"/>
          <w:b/>
          <w:bCs/>
          <w:u w:val="single"/>
        </w:rPr>
        <w:t>Required</w:t>
      </w:r>
      <w:r w:rsidR="00F149BD" w:rsidRPr="00F149BD">
        <w:rPr>
          <w:rFonts w:ascii="Times New Roman" w:hAnsi="Times New Roman" w:cs="Times New Roman"/>
          <w:b/>
          <w:bCs/>
          <w:u w:val="single"/>
        </w:rPr>
        <w:t xml:space="preserve"> AP Government Supreme Court Cases</w:t>
      </w:r>
    </w:p>
    <w:p w:rsidR="00F149BD" w:rsidRPr="00F149BD" w:rsidRDefault="00F149BD" w:rsidP="00F149BD">
      <w:p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Marbury v. Madison, 1803</w:t>
      </w:r>
      <w:bookmarkStart w:id="0" w:name="_GoBack"/>
      <w:bookmarkEnd w:id="0"/>
    </w:p>
    <w:p w:rsidR="00F149BD" w:rsidRPr="00F149BD" w:rsidRDefault="00F149BD" w:rsidP="00F149BD">
      <w:p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McCulloch v. Maryland, 1819</w:t>
      </w:r>
    </w:p>
    <w:p w:rsidR="00F149BD" w:rsidRPr="00F149BD" w:rsidRDefault="00F149BD" w:rsidP="00F149BD">
      <w:pPr>
        <w:ind w:left="360"/>
        <w:rPr>
          <w:rFonts w:ascii="Times New Roman" w:hAnsi="Times New Roman" w:cs="Times New Roman"/>
          <w:bCs/>
        </w:rPr>
      </w:pPr>
      <w:r w:rsidRPr="00F149BD">
        <w:rPr>
          <w:rFonts w:ascii="Times New Roman" w:hAnsi="Times New Roman" w:cs="Times New Roman"/>
          <w:bCs/>
        </w:rPr>
        <w:t>Br</w:t>
      </w:r>
      <w:r>
        <w:rPr>
          <w:rFonts w:ascii="Times New Roman" w:hAnsi="Times New Roman" w:cs="Times New Roman"/>
          <w:bCs/>
        </w:rPr>
        <w:t>own v. Board of Education, 1954</w:t>
      </w:r>
    </w:p>
    <w:p w:rsidR="00F149BD" w:rsidRPr="00F149BD" w:rsidRDefault="00F149BD" w:rsidP="00F149BD">
      <w:p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Gideon v. Wainwright, 1963</w:t>
      </w:r>
    </w:p>
    <w:p w:rsidR="00F149BD" w:rsidRPr="00F149BD" w:rsidRDefault="00F149BD" w:rsidP="00F149BD">
      <w:pPr>
        <w:ind w:left="360"/>
        <w:rPr>
          <w:rFonts w:ascii="Times New Roman" w:hAnsi="Times New Roman" w:cs="Times New Roman"/>
          <w:bCs/>
        </w:rPr>
      </w:pPr>
      <w:r w:rsidRPr="00F149BD">
        <w:rPr>
          <w:rFonts w:ascii="Times New Roman" w:hAnsi="Times New Roman" w:cs="Times New Roman"/>
          <w:bCs/>
        </w:rPr>
        <w:t xml:space="preserve">Tinker v. Des Moines Independent </w:t>
      </w:r>
      <w:r>
        <w:rPr>
          <w:rFonts w:ascii="Times New Roman" w:hAnsi="Times New Roman" w:cs="Times New Roman"/>
          <w:bCs/>
        </w:rPr>
        <w:t>Community School District, 1969</w:t>
      </w:r>
    </w:p>
    <w:p w:rsidR="00F149BD" w:rsidRPr="00F149BD" w:rsidRDefault="00F149BD" w:rsidP="00F149BD">
      <w:p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Roe v. Wade, 1973</w:t>
      </w:r>
    </w:p>
    <w:p w:rsidR="00F149BD" w:rsidRPr="00F149BD" w:rsidRDefault="00F149BD" w:rsidP="00F149BD">
      <w:pPr>
        <w:ind w:left="360"/>
        <w:rPr>
          <w:rFonts w:ascii="Times New Roman" w:hAnsi="Times New Roman" w:cs="Times New Roman"/>
          <w:bCs/>
        </w:rPr>
      </w:pPr>
      <w:r w:rsidRPr="00F149BD">
        <w:rPr>
          <w:rFonts w:ascii="Times New Roman" w:hAnsi="Times New Roman" w:cs="Times New Roman"/>
          <w:bCs/>
        </w:rPr>
        <w:t xml:space="preserve">United States </w:t>
      </w:r>
      <w:r>
        <w:rPr>
          <w:rFonts w:ascii="Times New Roman" w:hAnsi="Times New Roman" w:cs="Times New Roman"/>
          <w:bCs/>
        </w:rPr>
        <w:t>v. Lopez, 1995</w:t>
      </w:r>
    </w:p>
    <w:p w:rsidR="00F149BD" w:rsidRPr="00F149BD" w:rsidRDefault="00F149BD" w:rsidP="00F149BD">
      <w:p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Baker v. </w:t>
      </w:r>
      <w:proofErr w:type="spellStart"/>
      <w:r>
        <w:rPr>
          <w:rFonts w:ascii="Times New Roman" w:hAnsi="Times New Roman" w:cs="Times New Roman"/>
          <w:bCs/>
        </w:rPr>
        <w:t>Carr</w:t>
      </w:r>
      <w:proofErr w:type="spellEnd"/>
      <w:r>
        <w:rPr>
          <w:rFonts w:ascii="Times New Roman" w:hAnsi="Times New Roman" w:cs="Times New Roman"/>
          <w:bCs/>
        </w:rPr>
        <w:t>, 1961</w:t>
      </w:r>
    </w:p>
    <w:p w:rsidR="00F149BD" w:rsidRPr="00F149BD" w:rsidRDefault="00F149BD" w:rsidP="00F149BD">
      <w:p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Engel v. Vitale, 1962</w:t>
      </w:r>
    </w:p>
    <w:p w:rsidR="00F149BD" w:rsidRPr="00F149BD" w:rsidRDefault="00F149BD" w:rsidP="00F149BD">
      <w:pPr>
        <w:ind w:left="360"/>
        <w:rPr>
          <w:rFonts w:ascii="Times New Roman" w:hAnsi="Times New Roman" w:cs="Times New Roman"/>
          <w:bCs/>
        </w:rPr>
      </w:pPr>
      <w:r w:rsidRPr="00F149BD">
        <w:rPr>
          <w:rFonts w:ascii="Times New Roman" w:hAnsi="Times New Roman" w:cs="Times New Roman"/>
          <w:bCs/>
        </w:rPr>
        <w:t>New Y</w:t>
      </w:r>
      <w:r>
        <w:rPr>
          <w:rFonts w:ascii="Times New Roman" w:hAnsi="Times New Roman" w:cs="Times New Roman"/>
          <w:bCs/>
        </w:rPr>
        <w:t>ork Times Company v. U.S., 1971</w:t>
      </w:r>
    </w:p>
    <w:p w:rsidR="00F149BD" w:rsidRPr="00F149BD" w:rsidRDefault="00F149BD" w:rsidP="00F149BD">
      <w:pPr>
        <w:ind w:left="36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Schenck</w:t>
      </w:r>
      <w:proofErr w:type="spellEnd"/>
      <w:r>
        <w:rPr>
          <w:rFonts w:ascii="Times New Roman" w:hAnsi="Times New Roman" w:cs="Times New Roman"/>
          <w:bCs/>
        </w:rPr>
        <w:t xml:space="preserve"> v. United States, 1919</w:t>
      </w:r>
    </w:p>
    <w:p w:rsidR="00F149BD" w:rsidRPr="00F149BD" w:rsidRDefault="00F149BD" w:rsidP="00F149BD">
      <w:p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McDonald v. Chicago, 2010</w:t>
      </w:r>
    </w:p>
    <w:p w:rsidR="00F149BD" w:rsidRPr="00F149BD" w:rsidRDefault="00F149BD" w:rsidP="00F149BD">
      <w:p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Shaw v. Reno, 1993</w:t>
      </w:r>
    </w:p>
    <w:p w:rsidR="00F149BD" w:rsidRPr="00F149BD" w:rsidRDefault="00F149BD" w:rsidP="00F149BD">
      <w:p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Wisconsin v. Yoder, 1972</w:t>
      </w:r>
    </w:p>
    <w:p w:rsidR="001B0097" w:rsidRPr="00F149BD" w:rsidRDefault="00F149BD" w:rsidP="00F149BD">
      <w:pPr>
        <w:ind w:left="360"/>
        <w:rPr>
          <w:rFonts w:ascii="Times New Roman" w:hAnsi="Times New Roman" w:cs="Times New Roman"/>
        </w:rPr>
      </w:pPr>
      <w:r w:rsidRPr="00F149BD">
        <w:rPr>
          <w:rFonts w:ascii="Times New Roman" w:hAnsi="Times New Roman" w:cs="Times New Roman"/>
          <w:bCs/>
        </w:rPr>
        <w:t xml:space="preserve">Citizens United </w:t>
      </w:r>
      <w:proofErr w:type="gramStart"/>
      <w:r w:rsidRPr="00F149BD">
        <w:rPr>
          <w:rFonts w:ascii="Times New Roman" w:hAnsi="Times New Roman" w:cs="Times New Roman"/>
          <w:bCs/>
        </w:rPr>
        <w:t>v.</w:t>
      </w:r>
      <w:proofErr w:type="gramEnd"/>
      <w:r w:rsidRPr="00F149BD">
        <w:rPr>
          <w:rFonts w:ascii="Times New Roman" w:hAnsi="Times New Roman" w:cs="Times New Roman"/>
          <w:bCs/>
        </w:rPr>
        <w:t xml:space="preserve"> Federal Election Commission (FEC), 2010</w:t>
      </w:r>
    </w:p>
    <w:sectPr w:rsidR="001B0097" w:rsidRPr="00F1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0BB"/>
    <w:multiLevelType w:val="hybridMultilevel"/>
    <w:tmpl w:val="2F485746"/>
    <w:lvl w:ilvl="0" w:tplc="F3C450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1DEE"/>
    <w:multiLevelType w:val="hybridMultilevel"/>
    <w:tmpl w:val="D4882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51EE"/>
    <w:multiLevelType w:val="multilevel"/>
    <w:tmpl w:val="CC2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97"/>
    <w:rsid w:val="001B0097"/>
    <w:rsid w:val="00872D6B"/>
    <w:rsid w:val="00C6188D"/>
    <w:rsid w:val="00F1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AC210"/>
  <w15:chartTrackingRefBased/>
  <w15:docId w15:val="{10466106-9EB8-45EF-808A-D887793F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0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0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O'Keefe</dc:creator>
  <cp:keywords/>
  <dc:description/>
  <cp:lastModifiedBy>Brian O'Keefe</cp:lastModifiedBy>
  <cp:revision>2</cp:revision>
  <dcterms:created xsi:type="dcterms:W3CDTF">2019-04-11T16:44:00Z</dcterms:created>
  <dcterms:modified xsi:type="dcterms:W3CDTF">2019-04-11T16:51:00Z</dcterms:modified>
</cp:coreProperties>
</file>