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D8" w:rsidRPr="00233A49" w:rsidRDefault="00E0450C">
      <w:pPr>
        <w:jc w:val="center"/>
        <w:rPr>
          <w:rFonts w:ascii="Garamond" w:hAnsi="Garamond"/>
          <w:sz w:val="32"/>
          <w:szCs w:val="32"/>
        </w:rPr>
      </w:pPr>
      <w:r w:rsidRPr="00233A49">
        <w:rPr>
          <w:rFonts w:ascii="Garamond" w:hAnsi="Garamond"/>
          <w:sz w:val="32"/>
          <w:szCs w:val="32"/>
        </w:rPr>
        <w:t>AP Government &amp; Politics w</w:t>
      </w:r>
      <w:r w:rsidR="00944DAB" w:rsidRPr="00233A49">
        <w:rPr>
          <w:rFonts w:ascii="Garamond" w:hAnsi="Garamond"/>
          <w:sz w:val="32"/>
          <w:szCs w:val="32"/>
        </w:rPr>
        <w:t>ith Honors Civics/Economics</w:t>
      </w:r>
      <w:r w:rsidR="00233A49">
        <w:rPr>
          <w:rFonts w:ascii="Garamond" w:hAnsi="Garamond"/>
          <w:sz w:val="32"/>
          <w:szCs w:val="32"/>
        </w:rPr>
        <w:t>,</w:t>
      </w:r>
      <w:r w:rsidR="00944DAB" w:rsidRPr="00233A49">
        <w:rPr>
          <w:rFonts w:ascii="Garamond" w:hAnsi="Garamond"/>
          <w:sz w:val="32"/>
          <w:szCs w:val="32"/>
        </w:rPr>
        <w:t xml:space="preserve"> 2019-2020</w:t>
      </w:r>
    </w:p>
    <w:p w:rsidR="003D58D8" w:rsidRPr="00233A49" w:rsidRDefault="00233A49">
      <w:pPr>
        <w:jc w:val="center"/>
        <w:rPr>
          <w:rFonts w:ascii="Garamond" w:hAnsi="Garamond"/>
          <w:sz w:val="32"/>
          <w:szCs w:val="32"/>
        </w:rPr>
      </w:pPr>
      <w:r w:rsidRPr="00233A49">
        <w:rPr>
          <w:rFonts w:ascii="Garamond" w:hAnsi="Garamond"/>
          <w:sz w:val="32"/>
          <w:szCs w:val="32"/>
        </w:rPr>
        <w:t>U</w:t>
      </w:r>
      <w:r>
        <w:rPr>
          <w:rFonts w:ascii="Garamond" w:hAnsi="Garamond"/>
          <w:sz w:val="32"/>
          <w:szCs w:val="32"/>
        </w:rPr>
        <w:t>nit 8: The Judicial Branch and t</w:t>
      </w:r>
      <w:r w:rsidRPr="00233A49">
        <w:rPr>
          <w:rFonts w:ascii="Garamond" w:hAnsi="Garamond"/>
          <w:sz w:val="32"/>
          <w:szCs w:val="32"/>
        </w:rPr>
        <w:t>he American Legal System</w:t>
      </w:r>
    </w:p>
    <w:p w:rsidR="003D58D8" w:rsidRDefault="003D58D8">
      <w:pPr>
        <w:rPr>
          <w:rFonts w:ascii="Garamond" w:eastAsia="Garamond" w:hAnsi="Garamond" w:cs="Garamond"/>
          <w:sz w:val="22"/>
          <w:szCs w:val="22"/>
        </w:rPr>
      </w:pPr>
    </w:p>
    <w:p w:rsidR="00944DAB" w:rsidRPr="001D067F" w:rsidRDefault="00944DAB" w:rsidP="00944DAB">
      <w:pPr>
        <w:rPr>
          <w:rFonts w:ascii="Garamond" w:hAnsi="Garamond"/>
          <w:b/>
          <w:sz w:val="23"/>
          <w:szCs w:val="23"/>
          <w:u w:val="single"/>
        </w:rPr>
      </w:pPr>
      <w:r w:rsidRPr="001D067F">
        <w:rPr>
          <w:rFonts w:ascii="Garamond" w:hAnsi="Garamond"/>
          <w:b/>
          <w:sz w:val="23"/>
          <w:szCs w:val="23"/>
          <w:u w:val="single"/>
        </w:rPr>
        <w:t>ANNOUNCEMENTS/REMINDERS</w:t>
      </w:r>
    </w:p>
    <w:p w:rsidR="00944DAB" w:rsidRPr="001D067F" w:rsidRDefault="00944DAB" w:rsidP="00944DAB">
      <w:pPr>
        <w:rPr>
          <w:rFonts w:ascii="Garamond" w:hAnsi="Garamond"/>
          <w:b/>
          <w:sz w:val="23"/>
          <w:szCs w:val="23"/>
          <w:u w:val="single"/>
        </w:rPr>
      </w:pPr>
    </w:p>
    <w:p w:rsidR="00944DAB" w:rsidRPr="00233A49" w:rsidRDefault="00944DAB" w:rsidP="00944DAB">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Rules and Policies</w:t>
      </w:r>
      <w:r w:rsidRPr="00233A49">
        <w:rPr>
          <w:rFonts w:ascii="Garamond" w:hAnsi="Garamond"/>
          <w:sz w:val="22"/>
          <w:szCs w:val="22"/>
        </w:rPr>
        <w:t>: As we move to the semester, please be reminded of the following:</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Tardy </w:t>
      </w:r>
      <w:r w:rsidRPr="00233A49">
        <w:rPr>
          <w:rFonts w:ascii="Garamond" w:hAnsi="Garamond"/>
          <w:sz w:val="22"/>
          <w:szCs w:val="22"/>
        </w:rPr>
        <w:t xml:space="preserve">– If you are tardy, sign in at the front left table when you arrive. </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Food </w:t>
      </w:r>
      <w:r w:rsidRPr="00233A49">
        <w:rPr>
          <w:rFonts w:ascii="Garamond" w:hAnsi="Garamond"/>
          <w:sz w:val="22"/>
          <w:szCs w:val="22"/>
        </w:rPr>
        <w:t xml:space="preserve">– Food </w:t>
      </w:r>
      <w:proofErr w:type="gramStart"/>
      <w:r w:rsidRPr="00233A49">
        <w:rPr>
          <w:rFonts w:ascii="Garamond" w:hAnsi="Garamond"/>
          <w:sz w:val="22"/>
          <w:szCs w:val="22"/>
        </w:rPr>
        <w:t>is not permitted</w:t>
      </w:r>
      <w:proofErr w:type="gramEnd"/>
      <w:r w:rsidRPr="00233A49">
        <w:rPr>
          <w:rFonts w:ascii="Garamond" w:hAnsi="Garamond"/>
          <w:sz w:val="22"/>
          <w:szCs w:val="22"/>
        </w:rPr>
        <w:t xml:space="preserve"> during class. Drinks, with a lid, are acceptable. </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Technology </w:t>
      </w:r>
      <w:r w:rsidRPr="00233A49">
        <w:rPr>
          <w:rFonts w:ascii="Garamond" w:hAnsi="Garamond"/>
          <w:sz w:val="22"/>
          <w:szCs w:val="22"/>
        </w:rPr>
        <w:t>– Cell phones should be stored during class. Avoid charging your phone during class.</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Assessments </w:t>
      </w:r>
      <w:r w:rsidRPr="00233A49">
        <w:rPr>
          <w:rFonts w:ascii="Garamond" w:hAnsi="Garamond"/>
          <w:sz w:val="22"/>
          <w:szCs w:val="22"/>
        </w:rPr>
        <w:t>– Missed quizzes and tests, due to excused absences, must be made up within 3 days</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Assignments </w:t>
      </w:r>
      <w:r w:rsidRPr="00233A49">
        <w:rPr>
          <w:rFonts w:ascii="Garamond" w:hAnsi="Garamond"/>
          <w:sz w:val="22"/>
          <w:szCs w:val="22"/>
        </w:rPr>
        <w:t>– Based on your feedback our annotations will shift to a 100, 85, 70 grading scale</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 xml:space="preserve">Tutoring </w:t>
      </w:r>
      <w:r w:rsidRPr="00233A49">
        <w:rPr>
          <w:rFonts w:ascii="Garamond" w:hAnsi="Garamond"/>
          <w:sz w:val="22"/>
          <w:szCs w:val="22"/>
        </w:rPr>
        <w:t>– Tutoring will continue during the third quarter on Friday mornings before school</w:t>
      </w:r>
    </w:p>
    <w:p w:rsidR="00944DAB" w:rsidRPr="00233A49" w:rsidRDefault="00944DAB" w:rsidP="00944DAB">
      <w:pPr>
        <w:numPr>
          <w:ilvl w:val="1"/>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Growth Mindset</w:t>
      </w:r>
      <w:r w:rsidRPr="00233A49">
        <w:rPr>
          <w:rFonts w:ascii="Garamond" w:hAnsi="Garamond"/>
          <w:sz w:val="22"/>
          <w:szCs w:val="22"/>
        </w:rPr>
        <w:t>: Continue to set new personal goals and reflect on your challenges and effort</w:t>
      </w:r>
      <w:r w:rsidRPr="00233A49">
        <w:rPr>
          <w:rFonts w:ascii="Garamond" w:hAnsi="Garamond"/>
          <w:sz w:val="22"/>
          <w:szCs w:val="22"/>
        </w:rPr>
        <w:br/>
      </w:r>
    </w:p>
    <w:p w:rsidR="00233A49" w:rsidRPr="00233A49" w:rsidRDefault="00944DAB" w:rsidP="008623DA">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Registration</w:t>
      </w:r>
      <w:r w:rsidRPr="00233A49">
        <w:rPr>
          <w:rFonts w:ascii="Garamond" w:hAnsi="Garamond"/>
          <w:sz w:val="22"/>
          <w:szCs w:val="22"/>
        </w:rPr>
        <w:t xml:space="preserve">: Course registration for the 2020-2021 academic year will occur during February and March. </w:t>
      </w:r>
      <w:r w:rsidR="00233A49" w:rsidRPr="00233A49">
        <w:rPr>
          <w:rFonts w:ascii="Garamond" w:hAnsi="Garamond"/>
          <w:sz w:val="22"/>
          <w:szCs w:val="22"/>
        </w:rPr>
        <w:t>School counselors will provide presentations and materials through your English classes. You will register for classes through during this class period</w:t>
      </w:r>
      <w:r w:rsidR="00E97133">
        <w:rPr>
          <w:rFonts w:ascii="Garamond" w:hAnsi="Garamond"/>
          <w:sz w:val="22"/>
          <w:szCs w:val="22"/>
        </w:rPr>
        <w:t xml:space="preserve"> on Monday, March 23rd</w:t>
      </w:r>
      <w:r w:rsidR="00233A49" w:rsidRPr="00233A49">
        <w:rPr>
          <w:rFonts w:ascii="Garamond" w:hAnsi="Garamond"/>
          <w:sz w:val="22"/>
          <w:szCs w:val="22"/>
        </w:rPr>
        <w:t>.</w:t>
      </w:r>
      <w:r w:rsidRPr="00233A49">
        <w:rPr>
          <w:rFonts w:ascii="Garamond" w:hAnsi="Garamond"/>
          <w:sz w:val="22"/>
          <w:szCs w:val="22"/>
        </w:rPr>
        <w:t xml:space="preserve"> </w:t>
      </w:r>
      <w:r w:rsidR="00233A49" w:rsidRPr="00233A49">
        <w:rPr>
          <w:rFonts w:ascii="Garamond" w:hAnsi="Garamond"/>
          <w:sz w:val="22"/>
          <w:szCs w:val="22"/>
        </w:rPr>
        <w:br/>
      </w:r>
    </w:p>
    <w:p w:rsidR="00944DAB" w:rsidRPr="00233A49" w:rsidRDefault="00944DAB" w:rsidP="00944DAB">
      <w:pPr>
        <w:numPr>
          <w:ilvl w:val="0"/>
          <w:numId w:val="12"/>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b/>
          <w:sz w:val="22"/>
          <w:szCs w:val="22"/>
        </w:rPr>
        <w:t>JHS Distinguished Speaker Series</w:t>
      </w:r>
      <w:r w:rsidRPr="00233A49">
        <w:rPr>
          <w:rFonts w:ascii="Garamond" w:hAnsi="Garamond"/>
          <w:sz w:val="22"/>
          <w:szCs w:val="22"/>
        </w:rPr>
        <w:t xml:space="preserve">: Sponsored by the Social Studies Department, the series brings four dynamic speakers to our campus during the Spring Semester.  Each event begins at 7:00pm. Bring family and friends with you.  Students are required to attend ONE event each quarter – the required event will count as a Civics quiz grade. You may choose to attend the other events for extra credit (5 points on an AP Quiz). Those students unable to attend, for a legitimate reason, </w:t>
      </w:r>
      <w:r w:rsidR="00233A49" w:rsidRPr="00233A49">
        <w:rPr>
          <w:rFonts w:ascii="Garamond" w:hAnsi="Garamond"/>
          <w:sz w:val="22"/>
          <w:szCs w:val="22"/>
        </w:rPr>
        <w:t xml:space="preserve">can complete </w:t>
      </w:r>
      <w:r w:rsidRPr="00233A49">
        <w:rPr>
          <w:rFonts w:ascii="Garamond" w:hAnsi="Garamond"/>
          <w:sz w:val="22"/>
          <w:szCs w:val="22"/>
        </w:rPr>
        <w:t>an alternative ass</w:t>
      </w:r>
      <w:r w:rsidR="00233A49" w:rsidRPr="00233A49">
        <w:rPr>
          <w:rFonts w:ascii="Garamond" w:hAnsi="Garamond"/>
          <w:sz w:val="22"/>
          <w:szCs w:val="22"/>
        </w:rPr>
        <w:t>ignment.</w:t>
      </w:r>
    </w:p>
    <w:p w:rsidR="00944DAB" w:rsidRPr="00233A49" w:rsidRDefault="00944DAB" w:rsidP="00944DAB">
      <w:pPr>
        <w:numPr>
          <w:ilvl w:val="0"/>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 xml:space="preserve">Fourth Quarter Grade: </w:t>
      </w:r>
    </w:p>
    <w:p w:rsidR="00944DAB" w:rsidRPr="00233A49" w:rsidRDefault="00944DAB" w:rsidP="00944DAB">
      <w:pPr>
        <w:numPr>
          <w:ilvl w:val="1"/>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March 4 – Dr. Mary Jo Festle, Elon University</w:t>
      </w:r>
    </w:p>
    <w:p w:rsidR="00944DAB" w:rsidRPr="00233A49" w:rsidRDefault="00944DAB" w:rsidP="00944DAB">
      <w:pPr>
        <w:numPr>
          <w:ilvl w:val="1"/>
          <w:numId w:val="13"/>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sidRPr="00233A49">
        <w:rPr>
          <w:rFonts w:ascii="Garamond" w:hAnsi="Garamond"/>
          <w:sz w:val="22"/>
          <w:szCs w:val="22"/>
        </w:rPr>
        <w:t>April 8 – Mary D. Williams, Gospel Singer &amp; Educator</w:t>
      </w:r>
    </w:p>
    <w:p w:rsidR="00944DAB" w:rsidRPr="001D067F" w:rsidRDefault="00944DAB" w:rsidP="00944DAB">
      <w:pPr>
        <w:rPr>
          <w:rFonts w:ascii="Garamond" w:eastAsia="Garamond" w:hAnsi="Garamond" w:cs="Garamond"/>
          <w:sz w:val="23"/>
          <w:szCs w:val="23"/>
        </w:rPr>
      </w:pPr>
    </w:p>
    <w:p w:rsidR="00944DAB" w:rsidRPr="001D067F" w:rsidRDefault="00944DAB" w:rsidP="00944DAB">
      <w:pPr>
        <w:rPr>
          <w:rFonts w:ascii="Garamond" w:hAnsi="Garamond"/>
          <w:b/>
          <w:sz w:val="23"/>
          <w:szCs w:val="23"/>
          <w:u w:val="single"/>
        </w:rPr>
      </w:pPr>
      <w:r w:rsidRPr="001D067F">
        <w:rPr>
          <w:rFonts w:ascii="Garamond" w:hAnsi="Garamond"/>
          <w:b/>
          <w:sz w:val="23"/>
          <w:szCs w:val="23"/>
          <w:u w:val="single"/>
        </w:rPr>
        <w:t>UNIT OVERVIEW</w:t>
      </w:r>
      <w:r w:rsidRPr="001D067F">
        <w:rPr>
          <w:rFonts w:ascii="Garamond" w:hAnsi="Garamond"/>
          <w:b/>
          <w:sz w:val="23"/>
          <w:szCs w:val="23"/>
          <w:u w:val="single"/>
        </w:rPr>
        <w:br/>
      </w:r>
    </w:p>
    <w:p w:rsidR="00944DAB" w:rsidRPr="00233A49" w:rsidRDefault="00944DAB" w:rsidP="00233A49">
      <w:pPr>
        <w:pStyle w:val="ListParagraph"/>
        <w:numPr>
          <w:ilvl w:val="0"/>
          <w:numId w:val="16"/>
        </w:numPr>
        <w:rPr>
          <w:rFonts w:ascii="Garamond" w:eastAsia="Garamond" w:hAnsi="Garamond" w:cs="Garamond"/>
          <w:sz w:val="22"/>
          <w:szCs w:val="22"/>
        </w:rPr>
      </w:pPr>
      <w:r w:rsidRPr="00233A49">
        <w:rPr>
          <w:rFonts w:ascii="Garamond" w:hAnsi="Garamond"/>
          <w:b/>
          <w:sz w:val="22"/>
          <w:szCs w:val="22"/>
        </w:rPr>
        <w:t xml:space="preserve">Overview: </w:t>
      </w:r>
      <w:r w:rsidR="00233A49" w:rsidRPr="00233A49">
        <w:rPr>
          <w:rFonts w:ascii="Garamond" w:eastAsia="Garamond" w:hAnsi="Garamond" w:cs="Garamond"/>
          <w:sz w:val="22"/>
          <w:szCs w:val="22"/>
        </w:rPr>
        <w:t xml:space="preserve">During this unit, we will cover the Judicial Branch, which includes the Supreme Court and the federal court system. Major discussions will include the powers of the courts and the judicial branch. Furthermore, the unit will include charting the historical progression of the judicial branch through a review of landmark court cases that have important significance for American government. </w:t>
      </w:r>
      <w:r w:rsidR="00233A49">
        <w:rPr>
          <w:rFonts w:ascii="Garamond" w:eastAsia="Garamond" w:hAnsi="Garamond" w:cs="Garamond"/>
          <w:sz w:val="22"/>
          <w:szCs w:val="22"/>
        </w:rPr>
        <w:t>We</w:t>
      </w:r>
      <w:r w:rsidR="00233A49" w:rsidRPr="00233A49">
        <w:rPr>
          <w:rFonts w:ascii="Garamond" w:eastAsia="Garamond" w:hAnsi="Garamond" w:cs="Garamond"/>
          <w:sz w:val="22"/>
          <w:szCs w:val="22"/>
        </w:rPr>
        <w:t xml:space="preserve"> will review the fifteen required (College Board) Supreme Court cases.</w:t>
      </w:r>
      <w:r w:rsidR="00233A49">
        <w:rPr>
          <w:rFonts w:ascii="Garamond" w:eastAsia="Garamond" w:hAnsi="Garamond" w:cs="Garamond"/>
          <w:sz w:val="22"/>
          <w:szCs w:val="22"/>
        </w:rPr>
        <w:t xml:space="preserve"> Finally, we will review the major aspects of the American Legal System.</w:t>
      </w:r>
    </w:p>
    <w:p w:rsidR="00944DAB" w:rsidRPr="00676EE8" w:rsidRDefault="00944DAB" w:rsidP="00944DAB">
      <w:pPr>
        <w:pStyle w:val="ListParagraph"/>
        <w:rPr>
          <w:rFonts w:ascii="Garamond" w:hAnsi="Garamond"/>
          <w:b/>
          <w:i/>
          <w:sz w:val="22"/>
          <w:szCs w:val="22"/>
        </w:rPr>
      </w:pPr>
    </w:p>
    <w:p w:rsidR="00944DAB" w:rsidRPr="00233A49" w:rsidRDefault="00944DAB" w:rsidP="00233A49">
      <w:pPr>
        <w:numPr>
          <w:ilvl w:val="0"/>
          <w:numId w:val="14"/>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u w:val="single"/>
        </w:rPr>
      </w:pPr>
      <w:r w:rsidRPr="00676EE8">
        <w:rPr>
          <w:rFonts w:ascii="Garamond" w:hAnsi="Garamond"/>
          <w:b/>
          <w:sz w:val="22"/>
          <w:szCs w:val="22"/>
        </w:rPr>
        <w:t xml:space="preserve">Current Events Project: Impeachment &amp; Primaries – </w:t>
      </w:r>
      <w:r w:rsidRPr="00676EE8">
        <w:rPr>
          <w:rFonts w:ascii="Garamond" w:hAnsi="Garamond"/>
          <w:sz w:val="22"/>
          <w:szCs w:val="22"/>
        </w:rPr>
        <w:t xml:space="preserve">Given our next two units, it is appropriate that our third quarter project focus on current events. Specifically, you will be following the impeachment and the primaries. </w:t>
      </w:r>
    </w:p>
    <w:p w:rsidR="00944DAB" w:rsidRPr="00676EE8" w:rsidRDefault="00944DAB" w:rsidP="00944DAB">
      <w:pPr>
        <w:numPr>
          <w:ilvl w:val="1"/>
          <w:numId w:val="14"/>
        </w:numPr>
        <w:pBdr>
          <w:top w:val="none" w:sz="0" w:space="0" w:color="auto"/>
          <w:left w:val="none" w:sz="0" w:space="0" w:color="auto"/>
          <w:bottom w:val="none" w:sz="0" w:space="0" w:color="auto"/>
          <w:right w:val="none" w:sz="0" w:space="0" w:color="auto"/>
          <w:between w:val="none" w:sz="0" w:space="0" w:color="auto"/>
        </w:pBdr>
        <w:rPr>
          <w:rFonts w:ascii="Garamond" w:hAnsi="Garamond"/>
          <w:b/>
          <w:sz w:val="22"/>
          <w:szCs w:val="22"/>
          <w:u w:val="single"/>
        </w:rPr>
      </w:pPr>
      <w:r w:rsidRPr="00676EE8">
        <w:rPr>
          <w:rFonts w:ascii="Garamond" w:hAnsi="Garamond"/>
          <w:b/>
          <w:sz w:val="22"/>
          <w:szCs w:val="22"/>
        </w:rPr>
        <w:t xml:space="preserve">Part II: Presidency (Due Friday, March 6) </w:t>
      </w:r>
      <w:r w:rsidRPr="00676EE8">
        <w:rPr>
          <w:rFonts w:ascii="Garamond" w:hAnsi="Garamond"/>
          <w:sz w:val="22"/>
          <w:szCs w:val="22"/>
        </w:rPr>
        <w:t>– Students must watch and take notes on TWO of the primary debates listed below. Your notes should reflect the entire debate, including questions, responses, opinion, and the interactions between the candidates.</w:t>
      </w:r>
      <w:r>
        <w:rPr>
          <w:rFonts w:ascii="Garamond" w:hAnsi="Garamond"/>
          <w:sz w:val="22"/>
          <w:szCs w:val="22"/>
        </w:rPr>
        <w:t xml:space="preserve"> You should also complete a two-</w:t>
      </w:r>
      <w:r w:rsidRPr="00676EE8">
        <w:rPr>
          <w:rFonts w:ascii="Garamond" w:hAnsi="Garamond"/>
          <w:sz w:val="22"/>
          <w:szCs w:val="22"/>
        </w:rPr>
        <w:t>page reflection which addresses the debates AND which candidate you believe is most/least effective and</w:t>
      </w:r>
      <w:r>
        <w:rPr>
          <w:rFonts w:ascii="Garamond" w:hAnsi="Garamond"/>
          <w:sz w:val="22"/>
          <w:szCs w:val="22"/>
        </w:rPr>
        <w:t xml:space="preserve"> why:</w:t>
      </w:r>
    </w:p>
    <w:tbl>
      <w:tblPr>
        <w:tblW w:w="0" w:type="auto"/>
        <w:tblInd w:w="1998" w:type="dxa"/>
        <w:tblLook w:val="04A0" w:firstRow="1" w:lastRow="0" w:firstColumn="1" w:lastColumn="0" w:noHBand="0" w:noVBand="1"/>
      </w:tblPr>
      <w:tblGrid>
        <w:gridCol w:w="4230"/>
        <w:gridCol w:w="3960"/>
      </w:tblGrid>
      <w:tr w:rsidR="00944DAB" w:rsidRPr="00676EE8" w:rsidTr="00D62D78">
        <w:trPr>
          <w:trHeight w:val="233"/>
        </w:trPr>
        <w:tc>
          <w:tcPr>
            <w:tcW w:w="4230" w:type="dxa"/>
            <w:hideMark/>
          </w:tcPr>
          <w:p w:rsidR="00944DAB" w:rsidRPr="00676EE8" w:rsidRDefault="00944DAB" w:rsidP="00D62D78">
            <w:pPr>
              <w:rPr>
                <w:rFonts w:ascii="Garamond" w:hAnsi="Garamond"/>
                <w:sz w:val="22"/>
                <w:szCs w:val="22"/>
              </w:rPr>
            </w:pPr>
            <w:r w:rsidRPr="00676EE8">
              <w:rPr>
                <w:rFonts w:ascii="Garamond" w:hAnsi="Garamond"/>
                <w:sz w:val="22"/>
                <w:szCs w:val="22"/>
              </w:rPr>
              <w:t>--January 14 (Iowa, CNN)</w:t>
            </w:r>
          </w:p>
        </w:tc>
        <w:tc>
          <w:tcPr>
            <w:tcW w:w="3960" w:type="dxa"/>
            <w:hideMark/>
          </w:tcPr>
          <w:p w:rsidR="00944DAB" w:rsidRPr="00676EE8" w:rsidRDefault="00944DAB" w:rsidP="00D62D78">
            <w:pPr>
              <w:rPr>
                <w:rFonts w:ascii="Garamond" w:hAnsi="Garamond"/>
                <w:sz w:val="22"/>
                <w:szCs w:val="22"/>
              </w:rPr>
            </w:pPr>
            <w:r w:rsidRPr="00676EE8">
              <w:rPr>
                <w:rFonts w:ascii="Garamond" w:hAnsi="Garamond"/>
                <w:sz w:val="22"/>
                <w:szCs w:val="22"/>
              </w:rPr>
              <w:t>--February 19 (Nevada, MSNBC)</w:t>
            </w:r>
          </w:p>
        </w:tc>
      </w:tr>
      <w:tr w:rsidR="00944DAB" w:rsidRPr="001D067F" w:rsidTr="00D62D78">
        <w:tc>
          <w:tcPr>
            <w:tcW w:w="4230" w:type="dxa"/>
            <w:hideMark/>
          </w:tcPr>
          <w:p w:rsidR="00944DAB" w:rsidRPr="001D067F" w:rsidRDefault="00944DAB" w:rsidP="00D62D78">
            <w:pPr>
              <w:rPr>
                <w:rFonts w:ascii="Garamond" w:hAnsi="Garamond"/>
                <w:sz w:val="23"/>
                <w:szCs w:val="23"/>
              </w:rPr>
            </w:pPr>
            <w:r w:rsidRPr="001D067F">
              <w:rPr>
                <w:rFonts w:ascii="Garamond" w:hAnsi="Garamond"/>
                <w:sz w:val="23"/>
                <w:szCs w:val="23"/>
              </w:rPr>
              <w:t>--February 7 (New Hampshire, ABC)</w:t>
            </w:r>
          </w:p>
        </w:tc>
        <w:tc>
          <w:tcPr>
            <w:tcW w:w="3960" w:type="dxa"/>
            <w:hideMark/>
          </w:tcPr>
          <w:p w:rsidR="00944DAB" w:rsidRPr="001D067F" w:rsidRDefault="00944DAB" w:rsidP="00D62D78">
            <w:pPr>
              <w:rPr>
                <w:rFonts w:ascii="Garamond" w:hAnsi="Garamond"/>
                <w:sz w:val="23"/>
                <w:szCs w:val="23"/>
              </w:rPr>
            </w:pPr>
            <w:r w:rsidRPr="001D067F">
              <w:rPr>
                <w:rFonts w:ascii="Garamond" w:hAnsi="Garamond"/>
                <w:sz w:val="23"/>
                <w:szCs w:val="23"/>
              </w:rPr>
              <w:t>--February 25 (South Carolina, CBS)</w:t>
            </w:r>
          </w:p>
        </w:tc>
      </w:tr>
    </w:tbl>
    <w:p w:rsidR="002402BC" w:rsidRDefault="002402BC" w:rsidP="002402BC">
      <w:pPr>
        <w:rPr>
          <w:rFonts w:ascii="Garamond" w:eastAsia="Garamond" w:hAnsi="Garamond" w:cs="Garamond"/>
          <w:sz w:val="22"/>
          <w:szCs w:val="22"/>
        </w:rPr>
      </w:pPr>
    </w:p>
    <w:p w:rsidR="003D58D8" w:rsidRPr="00233A49" w:rsidRDefault="00233A49" w:rsidP="00233A49">
      <w:pPr>
        <w:pStyle w:val="ListParagraph"/>
        <w:numPr>
          <w:ilvl w:val="0"/>
          <w:numId w:val="14"/>
        </w:numPr>
        <w:rPr>
          <w:rFonts w:ascii="Garamond" w:hAnsi="Garamond"/>
          <w:i/>
          <w:sz w:val="22"/>
          <w:szCs w:val="22"/>
        </w:rPr>
      </w:pPr>
      <w:r w:rsidRPr="00233A49">
        <w:rPr>
          <w:rFonts w:ascii="Garamond" w:eastAsia="Garamond" w:hAnsi="Garamond" w:cs="Garamond"/>
          <w:b/>
          <w:sz w:val="22"/>
          <w:szCs w:val="22"/>
        </w:rPr>
        <w:t>Unit Objectives</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Describe the constitutional foundations of the federal judiciary and judicial review.</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Describe the structure of the federal judiciary.</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Outline the criteria for nominating and the process of approving federal judges and Supreme Court justices.</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Outline the process by which the Supreme Court makes decisions and the factor</w:t>
      </w:r>
      <w:r w:rsidR="00233A49">
        <w:rPr>
          <w:rFonts w:ascii="Garamond" w:eastAsia="Garamond" w:hAnsi="Garamond" w:cs="Garamond"/>
          <w:i/>
          <w:sz w:val="22"/>
          <w:szCs w:val="22"/>
        </w:rPr>
        <w:t>s that influence their decision-</w:t>
      </w:r>
      <w:r w:rsidRPr="00233A49">
        <w:rPr>
          <w:rFonts w:ascii="Garamond" w:eastAsia="Garamond" w:hAnsi="Garamond" w:cs="Garamond"/>
          <w:i/>
          <w:sz w:val="22"/>
          <w:szCs w:val="22"/>
        </w:rPr>
        <w:t xml:space="preserve">making.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 xml:space="preserve">List the various steps that cases go through to be appealed to the Supreme Court, and explain the considerations involved at each level.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Develop arguments for and against an activist Supreme Court.</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Evaluate the role of the S</w:t>
      </w:r>
      <w:r w:rsidR="00233A49">
        <w:rPr>
          <w:rFonts w:ascii="Garamond" w:eastAsia="Garamond" w:hAnsi="Garamond" w:cs="Garamond"/>
          <w:i/>
          <w:sz w:val="22"/>
          <w:szCs w:val="22"/>
        </w:rPr>
        <w:t>upreme Court in national policy-</w:t>
      </w:r>
      <w:r w:rsidRPr="00233A49">
        <w:rPr>
          <w:rFonts w:ascii="Garamond" w:eastAsia="Garamond" w:hAnsi="Garamond" w:cs="Garamond"/>
          <w:i/>
          <w:sz w:val="22"/>
          <w:szCs w:val="22"/>
        </w:rPr>
        <w:t>making.</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 xml:space="preserve">Identify the different steps, procedures, and outcomes of a civil case. </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Identify the different steps, procedures, and outcomes of a criminal case.</w:t>
      </w:r>
    </w:p>
    <w:p w:rsidR="003D58D8" w:rsidRPr="00233A49" w:rsidRDefault="00E0450C">
      <w:pPr>
        <w:numPr>
          <w:ilvl w:val="0"/>
          <w:numId w:val="1"/>
        </w:numPr>
        <w:rPr>
          <w:rFonts w:ascii="Garamond" w:eastAsia="Garamond" w:hAnsi="Garamond" w:cs="Garamond"/>
          <w:i/>
          <w:sz w:val="22"/>
          <w:szCs w:val="22"/>
        </w:rPr>
      </w:pPr>
      <w:r w:rsidRPr="00233A49">
        <w:rPr>
          <w:rFonts w:ascii="Garamond" w:eastAsia="Garamond" w:hAnsi="Garamond" w:cs="Garamond"/>
          <w:i/>
          <w:sz w:val="22"/>
          <w:szCs w:val="22"/>
        </w:rPr>
        <w:t>Review important Supreme Court case decisions from the first semester.</w:t>
      </w:r>
    </w:p>
    <w:p w:rsidR="003D58D8" w:rsidRDefault="00E0450C">
      <w:pPr>
        <w:rPr>
          <w:rFonts w:ascii="Garamond" w:eastAsia="Garamond" w:hAnsi="Garamond" w:cs="Garamond"/>
          <w:sz w:val="22"/>
          <w:szCs w:val="22"/>
          <w:u w:val="single"/>
        </w:rPr>
      </w:pPr>
      <w:r>
        <w:rPr>
          <w:rFonts w:ascii="Garamond" w:eastAsia="Garamond" w:hAnsi="Garamond" w:cs="Garamond"/>
          <w:b/>
          <w:sz w:val="22"/>
          <w:szCs w:val="22"/>
          <w:u w:val="single"/>
        </w:rPr>
        <w:lastRenderedPageBreak/>
        <w:br/>
        <w:t>UNIT CALENDAR</w:t>
      </w:r>
    </w:p>
    <w:p w:rsidR="003D58D8" w:rsidRDefault="003D58D8">
      <w:pPr>
        <w:rPr>
          <w:rFonts w:ascii="Garamond" w:eastAsia="Garamond" w:hAnsi="Garamond" w:cs="Garamond"/>
          <w:sz w:val="22"/>
          <w:szCs w:val="22"/>
          <w:u w:val="single"/>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26</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Unit 7 Test</w:t>
      </w:r>
    </w:p>
    <w:p w:rsidR="003D58D8" w:rsidRPr="004C78CE" w:rsidRDefault="00E0450C">
      <w:pPr>
        <w:rPr>
          <w:rFonts w:ascii="Garamond" w:eastAsia="Garamond" w:hAnsi="Garamond" w:cs="Garamond"/>
          <w:b/>
          <w:sz w:val="22"/>
          <w:szCs w:val="22"/>
        </w:rPr>
      </w:pPr>
      <w:r w:rsidRPr="004C78CE">
        <w:rPr>
          <w:rFonts w:ascii="Garamond" w:eastAsia="Garamond" w:hAnsi="Garamond" w:cs="Garamond"/>
          <w:b/>
          <w:sz w:val="22"/>
          <w:szCs w:val="22"/>
        </w:rPr>
        <w:tab/>
        <w:t xml:space="preserve">Homework: </w:t>
      </w:r>
      <w:r w:rsidRPr="004C78CE">
        <w:rPr>
          <w:rFonts w:ascii="Garamond" w:eastAsia="Garamond" w:hAnsi="Garamond" w:cs="Garamond"/>
          <w:b/>
          <w:sz w:val="22"/>
          <w:szCs w:val="22"/>
        </w:rPr>
        <w:tab/>
        <w:t xml:space="preserve">Read </w:t>
      </w:r>
      <w:r w:rsidR="00F65157" w:rsidRPr="004C78CE">
        <w:rPr>
          <w:rFonts w:ascii="Garamond" w:eastAsia="Garamond" w:hAnsi="Garamond" w:cs="Garamond"/>
          <w:b/>
          <w:sz w:val="22"/>
          <w:szCs w:val="22"/>
        </w:rPr>
        <w:t xml:space="preserve">Article III of the US Constitution and 195 to the top of </w:t>
      </w:r>
      <w:r w:rsidRPr="004C78CE">
        <w:rPr>
          <w:rFonts w:ascii="Garamond" w:eastAsia="Garamond" w:hAnsi="Garamond" w:cs="Garamond"/>
          <w:b/>
          <w:sz w:val="22"/>
          <w:szCs w:val="22"/>
        </w:rPr>
        <w:t>200</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27</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F65157">
        <w:rPr>
          <w:rFonts w:ascii="Garamond" w:eastAsia="Garamond" w:hAnsi="Garamond" w:cs="Garamond"/>
          <w:sz w:val="22"/>
          <w:szCs w:val="22"/>
        </w:rPr>
        <w:t>Test Analysis, Unit Overview, Project Reminders</w:t>
      </w:r>
    </w:p>
    <w:p w:rsidR="003D58D8" w:rsidRPr="004C78CE" w:rsidRDefault="00E0450C">
      <w:pPr>
        <w:ind w:left="720"/>
        <w:rPr>
          <w:rFonts w:ascii="Garamond" w:eastAsia="Garamond" w:hAnsi="Garamond" w:cs="Garamond"/>
          <w:b/>
          <w:sz w:val="22"/>
          <w:szCs w:val="22"/>
        </w:rPr>
      </w:pPr>
      <w:r w:rsidRPr="004C78CE">
        <w:rPr>
          <w:rFonts w:ascii="Garamond" w:eastAsia="Garamond" w:hAnsi="Garamond" w:cs="Garamond"/>
          <w:b/>
          <w:sz w:val="22"/>
          <w:szCs w:val="22"/>
        </w:rPr>
        <w:t xml:space="preserve">Homework: </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Read Federalist #78 and answer questions</w:t>
      </w:r>
      <w:r w:rsidRPr="004C78CE">
        <w:rPr>
          <w:rFonts w:ascii="Garamond" w:eastAsia="Garamond" w:hAnsi="Garamond" w:cs="Garamond"/>
          <w:b/>
          <w:sz w:val="22"/>
          <w:szCs w:val="22"/>
        </w:rPr>
        <w:tab/>
      </w:r>
      <w:r w:rsidRPr="004C78CE">
        <w:rPr>
          <w:rFonts w:ascii="Garamond" w:eastAsia="Garamond" w:hAnsi="Garamond" w:cs="Garamond"/>
          <w:b/>
          <w:sz w:val="22"/>
          <w:szCs w:val="22"/>
        </w:rPr>
        <w:tab/>
      </w:r>
    </w:p>
    <w:p w:rsidR="003D58D8" w:rsidRDefault="003D58D8">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28</w:t>
      </w:r>
    </w:p>
    <w:p w:rsidR="003D58D8" w:rsidRDefault="00E0450C">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F65157">
        <w:rPr>
          <w:rFonts w:ascii="Garamond" w:eastAsia="Garamond" w:hAnsi="Garamond" w:cs="Garamond"/>
          <w:sz w:val="22"/>
          <w:szCs w:val="22"/>
        </w:rPr>
        <w:t>Roots of the Federal Judiciary</w:t>
      </w:r>
    </w:p>
    <w:p w:rsidR="00F65157" w:rsidRDefault="00F65157">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Discussion: Federalist #78</w:t>
      </w:r>
    </w:p>
    <w:p w:rsidR="003D58D8" w:rsidRPr="004C78CE" w:rsidRDefault="00E0450C" w:rsidP="00F65157">
      <w:pPr>
        <w:ind w:firstLine="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200-203 and “</w:t>
      </w:r>
      <w:hyperlink r:id="rId5">
        <w:r w:rsidR="00F65157" w:rsidRPr="004C78CE">
          <w:rPr>
            <w:rFonts w:ascii="Garamond" w:eastAsia="Garamond" w:hAnsi="Garamond" w:cs="Garamond"/>
            <w:b/>
            <w:color w:val="1155CC"/>
            <w:sz w:val="22"/>
            <w:szCs w:val="22"/>
            <w:u w:val="single"/>
          </w:rPr>
          <w:t>Federal vs. State Courts</w:t>
        </w:r>
      </w:hyperlink>
      <w:r w:rsidR="00F65157" w:rsidRPr="004C78CE">
        <w:rPr>
          <w:rFonts w:ascii="Garamond" w:eastAsia="Garamond" w:hAnsi="Garamond" w:cs="Garamond"/>
          <w:b/>
          <w:sz w:val="22"/>
          <w:szCs w:val="22"/>
        </w:rPr>
        <w:t>”</w:t>
      </w:r>
    </w:p>
    <w:p w:rsidR="00F65157" w:rsidRPr="00F65157" w:rsidRDefault="00F65157" w:rsidP="00F65157">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March 2</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F65157">
        <w:rPr>
          <w:rFonts w:ascii="Garamond" w:eastAsia="Garamond" w:hAnsi="Garamond" w:cs="Garamond"/>
          <w:sz w:val="22"/>
          <w:szCs w:val="22"/>
        </w:rPr>
        <w:t>Structure: Federal vs. State Courts</w:t>
      </w:r>
    </w:p>
    <w:p w:rsidR="003D58D8" w:rsidRPr="004C78CE" w:rsidRDefault="00E0450C">
      <w:pPr>
        <w:ind w:left="2160" w:hanging="144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203-209 and PRINT “The Pursuit of Justices” (available on class webpage</w:t>
      </w:r>
      <w:r w:rsidR="000774C7">
        <w:rPr>
          <w:rFonts w:ascii="Garamond" w:eastAsia="Garamond" w:hAnsi="Garamond" w:cs="Garamond"/>
          <w:b/>
          <w:sz w:val="22"/>
          <w:szCs w:val="22"/>
        </w:rPr>
        <w:t>)</w:t>
      </w:r>
    </w:p>
    <w:p w:rsidR="003D58D8" w:rsidRDefault="003D58D8">
      <w:pPr>
        <w:ind w:left="2160" w:hanging="144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w:t>
      </w:r>
      <w:r w:rsidR="00E0450C">
        <w:rPr>
          <w:rFonts w:ascii="Garamond" w:eastAsia="Garamond" w:hAnsi="Garamond" w:cs="Garamond"/>
          <w:sz w:val="22"/>
          <w:szCs w:val="22"/>
        </w:rPr>
        <w:t xml:space="preserve">, </w:t>
      </w:r>
      <w:r>
        <w:rPr>
          <w:rFonts w:ascii="Garamond" w:eastAsia="Garamond" w:hAnsi="Garamond" w:cs="Garamond"/>
          <w:sz w:val="22"/>
          <w:szCs w:val="22"/>
        </w:rPr>
        <w:t>March 3</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F65157">
        <w:rPr>
          <w:rFonts w:ascii="Garamond" w:eastAsia="Garamond" w:hAnsi="Garamond" w:cs="Garamond"/>
          <w:sz w:val="22"/>
          <w:szCs w:val="22"/>
        </w:rPr>
        <w:t>The Selection of Judges</w:t>
      </w:r>
    </w:p>
    <w:p w:rsidR="00F65157" w:rsidRDefault="00F65157">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Reading – The Pursuit of Justices</w:t>
      </w:r>
    </w:p>
    <w:p w:rsidR="003D58D8" w:rsidRPr="004C78CE" w:rsidRDefault="00E0450C">
      <w:pPr>
        <w:ind w:left="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F65157" w:rsidRPr="004C78CE">
        <w:rPr>
          <w:rFonts w:ascii="Garamond" w:eastAsia="Garamond" w:hAnsi="Garamond" w:cs="Garamond"/>
          <w:b/>
          <w:sz w:val="22"/>
          <w:szCs w:val="22"/>
        </w:rPr>
        <w:t>209-216</w:t>
      </w:r>
      <w:r w:rsidRPr="004C78CE">
        <w:rPr>
          <w:rFonts w:ascii="Garamond" w:eastAsia="Garamond" w:hAnsi="Garamond" w:cs="Garamond"/>
          <w:b/>
          <w:sz w:val="22"/>
          <w:szCs w:val="22"/>
        </w:rPr>
        <w:t xml:space="preserve"> </w:t>
      </w:r>
    </w:p>
    <w:p w:rsidR="003D58D8" w:rsidRDefault="00E0450C" w:rsidP="003632CF">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4</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How the Supreme Court Makes Dec</w:t>
      </w:r>
      <w:r w:rsidR="00F65157">
        <w:rPr>
          <w:rFonts w:ascii="Garamond" w:eastAsia="Garamond" w:hAnsi="Garamond" w:cs="Garamond"/>
          <w:sz w:val="22"/>
          <w:szCs w:val="22"/>
        </w:rPr>
        <w:t xml:space="preserve">isions Part </w:t>
      </w:r>
      <w:r>
        <w:rPr>
          <w:rFonts w:ascii="Garamond" w:eastAsia="Garamond" w:hAnsi="Garamond" w:cs="Garamond"/>
          <w:sz w:val="22"/>
          <w:szCs w:val="22"/>
        </w:rPr>
        <w:t xml:space="preserve">I: </w:t>
      </w:r>
      <w:r w:rsidR="00F65157">
        <w:rPr>
          <w:rFonts w:ascii="Garamond" w:eastAsia="Garamond" w:hAnsi="Garamond" w:cs="Garamond"/>
          <w:sz w:val="22"/>
          <w:szCs w:val="22"/>
        </w:rPr>
        <w:t>Tracing a Case</w:t>
      </w:r>
    </w:p>
    <w:p w:rsidR="003D58D8" w:rsidRPr="004C78CE" w:rsidRDefault="00E0450C">
      <w:pPr>
        <w:ind w:left="2160" w:hanging="144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3632CF" w:rsidRPr="004C78CE">
        <w:rPr>
          <w:rFonts w:ascii="Garamond" w:eastAsia="Garamond" w:hAnsi="Garamond" w:cs="Garamond"/>
          <w:b/>
          <w:sz w:val="22"/>
          <w:szCs w:val="22"/>
        </w:rPr>
        <w:t>216-217 and “</w:t>
      </w:r>
      <w:hyperlink r:id="rId6">
        <w:r w:rsidR="003632CF" w:rsidRPr="004C78CE">
          <w:rPr>
            <w:rFonts w:ascii="Garamond" w:eastAsia="Garamond" w:hAnsi="Garamond" w:cs="Garamond"/>
            <w:b/>
            <w:color w:val="1155CC"/>
            <w:sz w:val="22"/>
            <w:szCs w:val="22"/>
            <w:u w:val="single"/>
          </w:rPr>
          <w:t>The Myth of Strict Constructionism</w:t>
        </w:r>
      </w:hyperlink>
      <w:r w:rsidR="003632CF" w:rsidRPr="004C78CE">
        <w:rPr>
          <w:rFonts w:ascii="Garamond" w:eastAsia="Garamond" w:hAnsi="Garamond" w:cs="Garamond"/>
          <w:b/>
          <w:sz w:val="22"/>
          <w:szCs w:val="22"/>
        </w:rPr>
        <w:t xml:space="preserve">” </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5</w:t>
      </w:r>
    </w:p>
    <w:p w:rsidR="003D58D8" w:rsidRDefault="00E0450C">
      <w:pP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sz w:val="22"/>
          <w:szCs w:val="22"/>
        </w:rPr>
        <w:t>Discussion:</w:t>
      </w:r>
      <w:r>
        <w:rPr>
          <w:rFonts w:ascii="Garamond" w:eastAsia="Garamond" w:hAnsi="Garamond" w:cs="Garamond"/>
          <w:sz w:val="22"/>
          <w:szCs w:val="22"/>
        </w:rPr>
        <w:tab/>
      </w:r>
      <w:r w:rsidR="003632CF">
        <w:rPr>
          <w:rFonts w:ascii="Garamond" w:eastAsia="Garamond" w:hAnsi="Garamond" w:cs="Garamond"/>
          <w:sz w:val="22"/>
          <w:szCs w:val="22"/>
        </w:rPr>
        <w:t>How the Supreme Court Makes Decisions, Part II: Judicial Approach</w:t>
      </w:r>
    </w:p>
    <w:p w:rsidR="003D58D8" w:rsidRPr="004C78CE" w:rsidRDefault="00E0450C" w:rsidP="00284403">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3632CF" w:rsidRPr="004C78CE">
        <w:rPr>
          <w:rFonts w:ascii="Garamond" w:eastAsia="Garamond" w:hAnsi="Garamond" w:cs="Garamond"/>
          <w:b/>
          <w:sz w:val="22"/>
          <w:szCs w:val="22"/>
        </w:rPr>
        <w:t>217-220</w:t>
      </w:r>
      <w:r w:rsidR="000C7AA5" w:rsidRPr="004C78CE">
        <w:rPr>
          <w:rFonts w:ascii="Garamond" w:eastAsia="Garamond" w:hAnsi="Garamond" w:cs="Garamond"/>
          <w:b/>
          <w:sz w:val="22"/>
          <w:szCs w:val="22"/>
        </w:rPr>
        <w:t xml:space="preserve"> </w:t>
      </w:r>
      <w:r w:rsidR="00000A15" w:rsidRPr="004C78CE">
        <w:rPr>
          <w:rFonts w:ascii="Garamond" w:eastAsia="Garamond" w:hAnsi="Garamond" w:cs="Garamond"/>
          <w:b/>
          <w:sz w:val="22"/>
          <w:szCs w:val="22"/>
        </w:rPr>
        <w:t>and PRINT Storm Center (see link in tomorrow night’s homework)</w:t>
      </w:r>
    </w:p>
    <w:p w:rsidR="00F247A2" w:rsidRDefault="00F247A2">
      <w:pPr>
        <w:ind w:firstLine="720"/>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w:t>
      </w:r>
      <w:r w:rsidR="00E0450C">
        <w:rPr>
          <w:rFonts w:ascii="Garamond" w:eastAsia="Garamond" w:hAnsi="Garamond" w:cs="Garamond"/>
          <w:sz w:val="22"/>
          <w:szCs w:val="22"/>
        </w:rPr>
        <w:t xml:space="preserve">, </w:t>
      </w:r>
      <w:r w:rsidR="003632CF">
        <w:rPr>
          <w:rFonts w:ascii="Garamond" w:eastAsia="Garamond" w:hAnsi="Garamond" w:cs="Garamond"/>
          <w:sz w:val="22"/>
          <w:szCs w:val="22"/>
        </w:rPr>
        <w:t>March 6</w:t>
      </w:r>
      <w:r w:rsidR="00C86984">
        <w:rPr>
          <w:rFonts w:ascii="Garamond" w:eastAsia="Garamond" w:hAnsi="Garamond" w:cs="Garamond"/>
          <w:sz w:val="22"/>
          <w:szCs w:val="22"/>
        </w:rPr>
        <w:t xml:space="preserve"> – PROJECTS DUE</w:t>
      </w:r>
    </w:p>
    <w:p w:rsidR="00284403" w:rsidRPr="004C78CE" w:rsidRDefault="00E0450C" w:rsidP="00284403">
      <w:pPr>
        <w:ind w:firstLine="720"/>
        <w:rPr>
          <w:rFonts w:ascii="Garamond" w:eastAsia="Garamond" w:hAnsi="Garamond" w:cs="Garamond"/>
          <w:b/>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3632CF">
        <w:rPr>
          <w:rFonts w:ascii="Garamond" w:eastAsia="Garamond" w:hAnsi="Garamond" w:cs="Garamond"/>
          <w:sz w:val="22"/>
          <w:szCs w:val="22"/>
        </w:rPr>
        <w:t>The Supreme Court: Key Decisions, Part I</w:t>
      </w:r>
      <w:r>
        <w:rPr>
          <w:rFonts w:ascii="Garamond" w:eastAsia="Garamond" w:hAnsi="Garamond" w:cs="Garamond"/>
          <w:sz w:val="22"/>
          <w:szCs w:val="22"/>
        </w:rPr>
        <w:t xml:space="preserve"> </w:t>
      </w:r>
      <w:r w:rsidR="000774C7">
        <w:rPr>
          <w:rFonts w:ascii="Garamond" w:eastAsia="Garamond" w:hAnsi="Garamond" w:cs="Garamond"/>
          <w:sz w:val="22"/>
          <w:szCs w:val="22"/>
        </w:rPr>
        <w:br/>
        <w:t xml:space="preserve">                                        15 Cases You Have to Know for the AP Exam</w:t>
      </w:r>
      <w:r>
        <w:rPr>
          <w:rFonts w:ascii="Garamond" w:eastAsia="Garamond" w:hAnsi="Garamond" w:cs="Garamond"/>
          <w:sz w:val="22"/>
          <w:szCs w:val="22"/>
        </w:rPr>
        <w:br/>
      </w: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284403" w:rsidRPr="004C78CE">
        <w:rPr>
          <w:rFonts w:ascii="Garamond" w:eastAsia="Garamond" w:hAnsi="Garamond" w:cs="Garamond"/>
          <w:b/>
          <w:sz w:val="22"/>
          <w:szCs w:val="22"/>
        </w:rPr>
        <w:t>Read and annotate “</w:t>
      </w:r>
      <w:hyperlink r:id="rId7">
        <w:r w:rsidR="00284403" w:rsidRPr="004C78CE">
          <w:rPr>
            <w:rFonts w:ascii="Garamond" w:eastAsia="Garamond" w:hAnsi="Garamond" w:cs="Garamond"/>
            <w:b/>
            <w:color w:val="1155CC"/>
            <w:sz w:val="22"/>
            <w:szCs w:val="22"/>
            <w:u w:val="single"/>
          </w:rPr>
          <w:t>Storm Center</w:t>
        </w:r>
      </w:hyperlink>
      <w:r w:rsidR="00284403" w:rsidRPr="004C78CE">
        <w:rPr>
          <w:rFonts w:ascii="Garamond" w:eastAsia="Garamond" w:hAnsi="Garamond" w:cs="Garamond"/>
          <w:b/>
          <w:sz w:val="22"/>
          <w:szCs w:val="22"/>
        </w:rPr>
        <w:t>” by David O’Brien</w:t>
      </w:r>
    </w:p>
    <w:p w:rsidR="003D58D8" w:rsidRDefault="003D58D8">
      <w:pPr>
        <w:rPr>
          <w:rFonts w:ascii="Garamond" w:eastAsia="Garamond" w:hAnsi="Garamond" w:cs="Garamond"/>
          <w:sz w:val="22"/>
          <w:szCs w:val="22"/>
        </w:rPr>
      </w:pPr>
    </w:p>
    <w:p w:rsidR="003D58D8" w:rsidRDefault="00233A4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w:t>
      </w:r>
      <w:r w:rsidR="000774C7">
        <w:rPr>
          <w:rFonts w:ascii="Garamond" w:eastAsia="Garamond" w:hAnsi="Garamond" w:cs="Garamond"/>
          <w:sz w:val="22"/>
          <w:szCs w:val="22"/>
        </w:rPr>
        <w:t>, March 9</w:t>
      </w:r>
    </w:p>
    <w:p w:rsidR="003D58D8" w:rsidRPr="00284403" w:rsidRDefault="00E0450C" w:rsidP="00284403">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3632CF">
        <w:rPr>
          <w:rFonts w:ascii="Garamond" w:eastAsia="Garamond" w:hAnsi="Garamond" w:cs="Garamond"/>
          <w:sz w:val="22"/>
          <w:szCs w:val="22"/>
        </w:rPr>
        <w:t>The Supreme Court: Key Decisions, Part II</w:t>
      </w:r>
    </w:p>
    <w:p w:rsidR="003D58D8" w:rsidRPr="004C78CE" w:rsidRDefault="00E0450C">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0774C7">
        <w:rPr>
          <w:rFonts w:ascii="Garamond" w:eastAsia="Garamond" w:hAnsi="Garamond" w:cs="Garamond"/>
          <w:b/>
          <w:sz w:val="22"/>
          <w:szCs w:val="22"/>
        </w:rPr>
        <w:t>Study for AP Quiz</w:t>
      </w:r>
    </w:p>
    <w:p w:rsidR="003D58D8" w:rsidRDefault="003D58D8" w:rsidP="000774C7">
      <w:pPr>
        <w:rPr>
          <w:rFonts w:ascii="Garamond" w:eastAsia="Garamond" w:hAnsi="Garamond" w:cs="Garamond"/>
          <w:sz w:val="22"/>
          <w:szCs w:val="22"/>
        </w:rPr>
      </w:pP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March 10</w:t>
      </w:r>
    </w:p>
    <w:p w:rsidR="00284403" w:rsidRDefault="003632CF">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284403">
        <w:rPr>
          <w:rFonts w:ascii="Garamond" w:eastAsia="Garamond" w:hAnsi="Garamond" w:cs="Garamond"/>
          <w:sz w:val="22"/>
          <w:szCs w:val="22"/>
        </w:rPr>
        <w:t>AP Quiz: The Judicial Branch</w:t>
      </w:r>
    </w:p>
    <w:p w:rsidR="003632CF" w:rsidRDefault="000774C7" w:rsidP="00284403">
      <w:pPr>
        <w:ind w:left="1440" w:firstLine="720"/>
        <w:rPr>
          <w:rFonts w:ascii="Garamond" w:eastAsia="Garamond" w:hAnsi="Garamond" w:cs="Garamond"/>
          <w:sz w:val="22"/>
          <w:szCs w:val="22"/>
        </w:rPr>
      </w:pPr>
      <w:r>
        <w:rPr>
          <w:rFonts w:ascii="Garamond" w:eastAsia="Garamond" w:hAnsi="Garamond" w:cs="Garamond"/>
          <w:sz w:val="22"/>
          <w:szCs w:val="22"/>
        </w:rPr>
        <w:t>The Rehnquist Revolution (PBS Video)</w:t>
      </w:r>
    </w:p>
    <w:p w:rsidR="003632CF" w:rsidRPr="004C78CE" w:rsidRDefault="003632CF" w:rsidP="000C7AA5">
      <w:pPr>
        <w:ind w:left="2160" w:hanging="1440"/>
        <w:rPr>
          <w:rStyle w:val="Hyperlink"/>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t xml:space="preserve">Watch and take notes on </w:t>
      </w:r>
      <w:hyperlink r:id="rId8" w:history="1">
        <w:r w:rsidRPr="004C78CE">
          <w:rPr>
            <w:rStyle w:val="Hyperlink"/>
            <w:rFonts w:ascii="Garamond" w:eastAsia="Garamond" w:hAnsi="Garamond" w:cs="Garamond"/>
            <w:b/>
            <w:sz w:val="22"/>
            <w:szCs w:val="22"/>
          </w:rPr>
          <w:t>Rule of Law, Types of Laws, and Sources of Law</w:t>
        </w:r>
      </w:hyperlink>
      <w:r w:rsidR="000C7AA5" w:rsidRPr="004C78CE">
        <w:rPr>
          <w:rFonts w:ascii="Garamond" w:eastAsia="Garamond" w:hAnsi="Garamond" w:cs="Garamond"/>
          <w:b/>
          <w:sz w:val="22"/>
          <w:szCs w:val="22"/>
        </w:rPr>
        <w:t xml:space="preserve"> and </w:t>
      </w:r>
      <w:r w:rsidR="000C7AA5" w:rsidRPr="004C78CE">
        <w:rPr>
          <w:rFonts w:ascii="Garamond" w:eastAsia="Garamond" w:hAnsi="Garamond" w:cs="Garamond"/>
          <w:b/>
          <w:sz w:val="22"/>
          <w:szCs w:val="22"/>
        </w:rPr>
        <w:fldChar w:fldCharType="begin"/>
      </w:r>
      <w:r w:rsidR="000C7AA5" w:rsidRPr="004C78CE">
        <w:rPr>
          <w:rFonts w:ascii="Garamond" w:eastAsia="Garamond" w:hAnsi="Garamond" w:cs="Garamond"/>
          <w:b/>
          <w:sz w:val="22"/>
          <w:szCs w:val="22"/>
        </w:rPr>
        <w:instrText xml:space="preserve"> HYPERLINK "https://www.youtube.com/watch?v=q0MTEm2a7PA" </w:instrText>
      </w:r>
      <w:r w:rsidR="000C7AA5" w:rsidRPr="004C78CE">
        <w:rPr>
          <w:rFonts w:ascii="Garamond" w:eastAsia="Garamond" w:hAnsi="Garamond" w:cs="Garamond"/>
          <w:b/>
          <w:sz w:val="22"/>
          <w:szCs w:val="22"/>
        </w:rPr>
        <w:fldChar w:fldCharType="separate"/>
      </w:r>
      <w:r w:rsidR="004C78CE">
        <w:rPr>
          <w:rStyle w:val="Hyperlink"/>
          <w:rFonts w:ascii="Garamond" w:eastAsia="Garamond" w:hAnsi="Garamond" w:cs="Garamond"/>
          <w:b/>
          <w:sz w:val="22"/>
          <w:szCs w:val="22"/>
        </w:rPr>
        <w:t xml:space="preserve">Constitutional </w:t>
      </w:r>
      <w:r w:rsidR="000C7AA5" w:rsidRPr="004C78CE">
        <w:rPr>
          <w:rStyle w:val="Hyperlink"/>
          <w:rFonts w:ascii="Garamond" w:eastAsia="Garamond" w:hAnsi="Garamond" w:cs="Garamond"/>
          <w:b/>
          <w:sz w:val="22"/>
          <w:szCs w:val="22"/>
        </w:rPr>
        <w:t>Principles: Rule of Law</w:t>
      </w:r>
    </w:p>
    <w:p w:rsidR="003632CF" w:rsidRDefault="000C7AA5">
      <w:pPr>
        <w:ind w:firstLine="720"/>
        <w:rPr>
          <w:rFonts w:ascii="Garamond" w:eastAsia="Garamond" w:hAnsi="Garamond" w:cs="Garamond"/>
          <w:sz w:val="22"/>
          <w:szCs w:val="22"/>
        </w:rPr>
      </w:pPr>
      <w:r w:rsidRPr="004C78CE">
        <w:rPr>
          <w:rFonts w:ascii="Garamond" w:eastAsia="Garamond" w:hAnsi="Garamond" w:cs="Garamond"/>
          <w:b/>
          <w:sz w:val="22"/>
          <w:szCs w:val="22"/>
        </w:rPr>
        <w:fldChar w:fldCharType="end"/>
      </w:r>
    </w:p>
    <w:p w:rsidR="003632CF" w:rsidRDefault="000774C7" w:rsidP="003632CF">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Pr>
          <w:rFonts w:ascii="Garamond" w:eastAsia="Garamond" w:hAnsi="Garamond" w:cs="Garamond"/>
          <w:sz w:val="22"/>
          <w:szCs w:val="22"/>
        </w:rPr>
        <w:t>Wednesday, March 11</w:t>
      </w:r>
    </w:p>
    <w:p w:rsidR="003D58D8" w:rsidRDefault="00E0450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American Legal System</w:t>
      </w:r>
    </w:p>
    <w:p w:rsidR="000774C7" w:rsidRDefault="00E0450C" w:rsidP="00683F0F">
      <w:pPr>
        <w:ind w:firstLine="720"/>
        <w:rPr>
          <w:rFonts w:ascii="Garamond" w:eastAsia="Garamond" w:hAnsi="Garamond" w:cs="Garamond"/>
          <w:b/>
          <w:sz w:val="22"/>
          <w:szCs w:val="22"/>
        </w:rPr>
      </w:pPr>
      <w:r w:rsidRPr="004C78CE">
        <w:rPr>
          <w:rFonts w:ascii="Garamond" w:eastAsia="Garamond" w:hAnsi="Garamond" w:cs="Garamond"/>
          <w:b/>
          <w:sz w:val="22"/>
          <w:szCs w:val="22"/>
        </w:rPr>
        <w:t>Homework:</w:t>
      </w:r>
      <w:r w:rsidRPr="004C78CE">
        <w:rPr>
          <w:rFonts w:ascii="Garamond" w:eastAsia="Garamond" w:hAnsi="Garamond" w:cs="Garamond"/>
          <w:b/>
          <w:sz w:val="22"/>
          <w:szCs w:val="22"/>
        </w:rPr>
        <w:tab/>
      </w:r>
      <w:r w:rsidR="00683F0F" w:rsidRPr="004C78CE">
        <w:rPr>
          <w:rFonts w:ascii="Garamond" w:eastAsia="Garamond" w:hAnsi="Garamond" w:cs="Garamond"/>
          <w:b/>
          <w:sz w:val="22"/>
          <w:szCs w:val="22"/>
        </w:rPr>
        <w:t>Read and take notes on “</w:t>
      </w:r>
      <w:hyperlink r:id="rId9">
        <w:r w:rsidR="00683F0F" w:rsidRPr="004C78CE">
          <w:rPr>
            <w:rFonts w:ascii="Garamond" w:eastAsia="Garamond" w:hAnsi="Garamond" w:cs="Garamond"/>
            <w:b/>
            <w:color w:val="1155CC"/>
            <w:sz w:val="22"/>
            <w:szCs w:val="22"/>
            <w:u w:val="single"/>
          </w:rPr>
          <w:t>Steps in the Federal Criminal Process</w:t>
        </w:r>
      </w:hyperlink>
      <w:r w:rsidR="00683F0F" w:rsidRPr="004C78CE">
        <w:rPr>
          <w:rFonts w:ascii="Garamond" w:eastAsia="Garamond" w:hAnsi="Garamond" w:cs="Garamond"/>
          <w:b/>
          <w:sz w:val="22"/>
          <w:szCs w:val="22"/>
        </w:rPr>
        <w:t xml:space="preserve">” (Links are on the right-hand </w:t>
      </w:r>
      <w:r w:rsidR="00683F0F">
        <w:rPr>
          <w:rFonts w:ascii="Garamond" w:eastAsia="Garamond" w:hAnsi="Garamond" w:cs="Garamond"/>
          <w:b/>
          <w:sz w:val="22"/>
          <w:szCs w:val="22"/>
        </w:rPr>
        <w:br/>
        <w:t xml:space="preserve">                                        </w:t>
      </w:r>
      <w:r w:rsidR="00683F0F" w:rsidRPr="004C78CE">
        <w:rPr>
          <w:rFonts w:ascii="Garamond" w:eastAsia="Garamond" w:hAnsi="Garamond" w:cs="Garamond"/>
          <w:b/>
          <w:sz w:val="22"/>
          <w:szCs w:val="22"/>
        </w:rPr>
        <w:t>side in the menu box, Criminal Justice Steps--skip pre-trial and post-trial sections)</w:t>
      </w:r>
    </w:p>
    <w:p w:rsidR="000774C7" w:rsidRDefault="000774C7" w:rsidP="00683F0F">
      <w:pPr>
        <w:ind w:firstLine="720"/>
        <w:rPr>
          <w:rFonts w:ascii="Garamond" w:eastAsia="Garamond" w:hAnsi="Garamond" w:cs="Garamond"/>
          <w:b/>
          <w:sz w:val="22"/>
          <w:szCs w:val="22"/>
        </w:rPr>
      </w:pPr>
    </w:p>
    <w:p w:rsidR="003D58D8" w:rsidRPr="00683F0F" w:rsidRDefault="000774C7" w:rsidP="00683F0F">
      <w:pPr>
        <w:ind w:firstLine="720"/>
        <w:rPr>
          <w:rFonts w:ascii="Garamond" w:eastAsia="Garamond" w:hAnsi="Garamond" w:cs="Garamond"/>
          <w:b/>
          <w:i/>
          <w:sz w:val="22"/>
          <w:szCs w:val="22"/>
        </w:rPr>
      </w:pPr>
      <w:r>
        <w:rPr>
          <w:rFonts w:ascii="Garamond" w:eastAsia="Garamond" w:hAnsi="Garamond" w:cs="Garamond"/>
          <w:b/>
          <w:sz w:val="22"/>
          <w:szCs w:val="22"/>
        </w:rPr>
        <w:br/>
      </w: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lastRenderedPageBreak/>
        <w:t>Thursday, March 12</w:t>
      </w:r>
    </w:p>
    <w:p w:rsidR="00D072A5" w:rsidRDefault="00325ABF" w:rsidP="00325ABF">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683F0F">
        <w:rPr>
          <w:rFonts w:ascii="Garamond" w:eastAsia="Garamond" w:hAnsi="Garamond" w:cs="Garamond"/>
          <w:sz w:val="22"/>
          <w:szCs w:val="22"/>
        </w:rPr>
        <w:t>Criminal Cases</w:t>
      </w:r>
    </w:p>
    <w:p w:rsidR="000C7AA5" w:rsidRDefault="00E0450C">
      <w:pPr>
        <w:rPr>
          <w:rFonts w:ascii="Garamond" w:eastAsia="Garamond" w:hAnsi="Garamond" w:cs="Garamond"/>
          <w:b/>
          <w:sz w:val="22"/>
          <w:szCs w:val="22"/>
        </w:rPr>
      </w:pPr>
      <w:r w:rsidRPr="004C78CE">
        <w:rPr>
          <w:rFonts w:ascii="Garamond" w:eastAsia="Garamond" w:hAnsi="Garamond" w:cs="Garamond"/>
          <w:b/>
          <w:sz w:val="22"/>
          <w:szCs w:val="22"/>
        </w:rPr>
        <w:tab/>
        <w:t>Homework:</w:t>
      </w:r>
      <w:r w:rsidRPr="004C78CE">
        <w:rPr>
          <w:rFonts w:ascii="Garamond" w:eastAsia="Garamond" w:hAnsi="Garamond" w:cs="Garamond"/>
          <w:b/>
          <w:sz w:val="22"/>
          <w:szCs w:val="22"/>
        </w:rPr>
        <w:tab/>
      </w:r>
      <w:r w:rsidR="00325ABF" w:rsidRPr="00CD6DE5">
        <w:rPr>
          <w:rFonts w:ascii="Garamond" w:eastAsia="Garamond" w:hAnsi="Garamond" w:cs="Garamond"/>
          <w:b/>
          <w:sz w:val="22"/>
          <w:szCs w:val="22"/>
        </w:rPr>
        <w:t>Read and take notes from “</w:t>
      </w:r>
      <w:hyperlink r:id="rId10">
        <w:r w:rsidR="00325ABF" w:rsidRPr="00CD6DE5">
          <w:rPr>
            <w:rFonts w:ascii="Garamond" w:eastAsia="Garamond" w:hAnsi="Garamond" w:cs="Garamond"/>
            <w:b/>
            <w:color w:val="1155CC"/>
            <w:sz w:val="22"/>
            <w:szCs w:val="22"/>
            <w:u w:val="single"/>
          </w:rPr>
          <w:t>The Basic Steps in a Civil Lawsuit</w:t>
        </w:r>
      </w:hyperlink>
      <w:r w:rsidR="00325ABF" w:rsidRPr="00CD6DE5">
        <w:rPr>
          <w:rFonts w:ascii="Garamond" w:eastAsia="Garamond" w:hAnsi="Garamond" w:cs="Garamond"/>
          <w:b/>
          <w:sz w:val="22"/>
          <w:szCs w:val="22"/>
        </w:rPr>
        <w:t>”</w:t>
      </w:r>
    </w:p>
    <w:p w:rsidR="003D58D8" w:rsidRDefault="003D58D8">
      <w:pPr>
        <w:rPr>
          <w:rFonts w:ascii="Garamond" w:eastAsia="Garamond" w:hAnsi="Garamond" w:cs="Garamond"/>
          <w:sz w:val="22"/>
          <w:szCs w:val="22"/>
        </w:rPr>
      </w:pPr>
    </w:p>
    <w:p w:rsidR="003D58D8" w:rsidRDefault="00D072A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w:t>
      </w:r>
      <w:r w:rsidR="000C7AA5">
        <w:rPr>
          <w:rFonts w:ascii="Garamond" w:eastAsia="Garamond" w:hAnsi="Garamond" w:cs="Garamond"/>
          <w:sz w:val="22"/>
          <w:szCs w:val="22"/>
        </w:rPr>
        <w:t xml:space="preserve">, March </w:t>
      </w:r>
      <w:r>
        <w:rPr>
          <w:rFonts w:ascii="Garamond" w:eastAsia="Garamond" w:hAnsi="Garamond" w:cs="Garamond"/>
          <w:sz w:val="22"/>
          <w:szCs w:val="22"/>
        </w:rPr>
        <w:t>13</w:t>
      </w:r>
    </w:p>
    <w:p w:rsidR="003D58D8" w:rsidRDefault="00E0450C">
      <w:pPr>
        <w:rPr>
          <w:rFonts w:ascii="Garamond" w:eastAsia="Garamond" w:hAnsi="Garamond" w:cs="Garamond"/>
          <w:i/>
          <w:sz w:val="22"/>
          <w:szCs w:val="22"/>
        </w:rPr>
      </w:pPr>
      <w:r>
        <w:rPr>
          <w:rFonts w:ascii="Garamond" w:eastAsia="Garamond" w:hAnsi="Garamond" w:cs="Garamond"/>
          <w:b/>
          <w:sz w:val="22"/>
          <w:szCs w:val="22"/>
        </w:rPr>
        <w:tab/>
      </w:r>
      <w:r>
        <w:rPr>
          <w:rFonts w:ascii="Garamond" w:eastAsia="Garamond" w:hAnsi="Garamond" w:cs="Garamond"/>
          <w:sz w:val="22"/>
          <w:szCs w:val="22"/>
        </w:rPr>
        <w:t xml:space="preserve">Discussion: </w:t>
      </w:r>
      <w:r>
        <w:rPr>
          <w:rFonts w:ascii="Garamond" w:eastAsia="Garamond" w:hAnsi="Garamond" w:cs="Garamond"/>
          <w:sz w:val="22"/>
          <w:szCs w:val="22"/>
        </w:rPr>
        <w:tab/>
      </w:r>
      <w:r w:rsidR="00325ABF">
        <w:rPr>
          <w:rFonts w:ascii="Garamond" w:eastAsia="Garamond" w:hAnsi="Garamond" w:cs="Garamond"/>
          <w:sz w:val="22"/>
          <w:szCs w:val="22"/>
        </w:rPr>
        <w:t>Civil Cases</w:t>
      </w:r>
    </w:p>
    <w:p w:rsidR="000C7AA5" w:rsidRPr="00CD6DE5" w:rsidRDefault="00E0450C">
      <w:pPr>
        <w:rPr>
          <w:rFonts w:ascii="Garamond" w:eastAsia="Garamond" w:hAnsi="Garamond" w:cs="Garamond"/>
          <w:b/>
          <w:sz w:val="22"/>
          <w:szCs w:val="22"/>
        </w:rPr>
      </w:pPr>
      <w:r w:rsidRPr="00CD6DE5">
        <w:rPr>
          <w:rFonts w:ascii="Garamond" w:eastAsia="Garamond" w:hAnsi="Garamond" w:cs="Garamond"/>
          <w:b/>
          <w:sz w:val="22"/>
          <w:szCs w:val="22"/>
        </w:rPr>
        <w:tab/>
        <w:t>Homework:</w:t>
      </w:r>
      <w:r w:rsidRPr="00CD6DE5">
        <w:rPr>
          <w:rFonts w:ascii="Garamond" w:eastAsia="Garamond" w:hAnsi="Garamond" w:cs="Garamond"/>
          <w:b/>
          <w:sz w:val="22"/>
          <w:szCs w:val="22"/>
        </w:rPr>
        <w:tab/>
      </w:r>
      <w:r w:rsidR="009F3065">
        <w:rPr>
          <w:rFonts w:ascii="Garamond" w:eastAsia="Garamond" w:hAnsi="Garamond" w:cs="Garamond"/>
          <w:b/>
          <w:sz w:val="22"/>
          <w:szCs w:val="22"/>
        </w:rPr>
        <w:t>Study for test</w:t>
      </w:r>
      <w:bookmarkStart w:id="0" w:name="_GoBack"/>
      <w:bookmarkEnd w:id="0"/>
    </w:p>
    <w:p w:rsidR="003D58D8" w:rsidRDefault="003D58D8">
      <w:pPr>
        <w:rPr>
          <w:rFonts w:ascii="Garamond" w:eastAsia="Garamond" w:hAnsi="Garamond" w:cs="Garamond"/>
          <w:sz w:val="22"/>
          <w:szCs w:val="22"/>
        </w:rPr>
      </w:pPr>
    </w:p>
    <w:p w:rsidR="003D58D8" w:rsidRPr="004C78CE" w:rsidRDefault="00D072A5">
      <w:pPr>
        <w:pBdr>
          <w:top w:val="single" w:sz="4" w:space="1" w:color="000000"/>
          <w:left w:val="single" w:sz="4" w:space="4" w:color="000000"/>
          <w:bottom w:val="single" w:sz="4" w:space="1" w:color="000000"/>
          <w:right w:val="single" w:sz="4" w:space="4" w:color="000000"/>
        </w:pBdr>
        <w:rPr>
          <w:rFonts w:ascii="Garamond" w:eastAsia="Garamond" w:hAnsi="Garamond" w:cs="Garamond"/>
          <w:b/>
          <w:sz w:val="22"/>
          <w:szCs w:val="22"/>
        </w:rPr>
      </w:pPr>
      <w:r>
        <w:rPr>
          <w:rFonts w:ascii="Garamond" w:eastAsia="Garamond" w:hAnsi="Garamond" w:cs="Garamond"/>
          <w:sz w:val="22"/>
          <w:szCs w:val="22"/>
        </w:rPr>
        <w:t>Monday, March 16</w:t>
      </w:r>
    </w:p>
    <w:p w:rsidR="003D58D8" w:rsidRPr="009F3065" w:rsidRDefault="00E0450C">
      <w:pPr>
        <w:rPr>
          <w:rFonts w:ascii="Garamond" w:eastAsia="Garamond" w:hAnsi="Garamond" w:cs="Garamond"/>
          <w:i/>
          <w:sz w:val="22"/>
          <w:szCs w:val="22"/>
          <w:u w:val="single"/>
        </w:rPr>
      </w:pPr>
      <w:r>
        <w:rPr>
          <w:rFonts w:ascii="Garamond" w:eastAsia="Garamond" w:hAnsi="Garamond" w:cs="Garamond"/>
          <w:b/>
          <w:sz w:val="28"/>
          <w:szCs w:val="28"/>
        </w:rPr>
        <w:tab/>
      </w:r>
      <w:r>
        <w:rPr>
          <w:rFonts w:ascii="Garamond" w:eastAsia="Garamond" w:hAnsi="Garamond" w:cs="Garamond"/>
          <w:sz w:val="22"/>
          <w:szCs w:val="22"/>
        </w:rPr>
        <w:t xml:space="preserve">Discussion: </w:t>
      </w:r>
      <w:r>
        <w:rPr>
          <w:rFonts w:ascii="Garamond" w:eastAsia="Garamond" w:hAnsi="Garamond" w:cs="Garamond"/>
          <w:sz w:val="22"/>
          <w:szCs w:val="22"/>
        </w:rPr>
        <w:tab/>
      </w:r>
      <w:r w:rsidR="00325ABF">
        <w:rPr>
          <w:rFonts w:ascii="Garamond" w:eastAsia="Garamond" w:hAnsi="Garamond" w:cs="Garamond"/>
          <w:sz w:val="22"/>
          <w:szCs w:val="22"/>
        </w:rPr>
        <w:t>Finish Criminal and Civil Cases</w:t>
      </w:r>
      <w:r w:rsidR="00325ABF">
        <w:rPr>
          <w:rFonts w:ascii="Garamond" w:eastAsia="Garamond" w:hAnsi="Garamond" w:cs="Garamond"/>
          <w:sz w:val="22"/>
          <w:szCs w:val="22"/>
        </w:rPr>
        <w:br/>
        <w:t xml:space="preserve">                                       </w:t>
      </w:r>
      <w:r w:rsidR="009F3065">
        <w:rPr>
          <w:rFonts w:ascii="Garamond" w:eastAsia="Garamond" w:hAnsi="Garamond" w:cs="Garamond"/>
          <w:sz w:val="22"/>
          <w:szCs w:val="22"/>
        </w:rPr>
        <w:t xml:space="preserve">Movie: </w:t>
      </w:r>
      <w:r w:rsidR="009F3065">
        <w:rPr>
          <w:rFonts w:ascii="Garamond" w:eastAsia="Garamond" w:hAnsi="Garamond" w:cs="Garamond"/>
          <w:sz w:val="22"/>
          <w:szCs w:val="22"/>
          <w:u w:val="single"/>
        </w:rPr>
        <w:t>12 Angry Men</w:t>
      </w:r>
    </w:p>
    <w:p w:rsidR="003D58D8" w:rsidRDefault="00E0450C">
      <w:pPr>
        <w:rPr>
          <w:rFonts w:ascii="Garamond" w:eastAsia="Garamond" w:hAnsi="Garamond" w:cs="Garamond"/>
          <w:b/>
          <w:sz w:val="22"/>
          <w:szCs w:val="22"/>
        </w:rPr>
      </w:pPr>
      <w:r w:rsidRPr="000C7AA5">
        <w:rPr>
          <w:rFonts w:ascii="Garamond" w:eastAsia="Garamond" w:hAnsi="Garamond" w:cs="Garamond"/>
          <w:b/>
          <w:sz w:val="22"/>
          <w:szCs w:val="22"/>
        </w:rPr>
        <w:tab/>
        <w:t>Homework:</w:t>
      </w:r>
      <w:r w:rsidRPr="000C7AA5">
        <w:rPr>
          <w:rFonts w:ascii="Garamond" w:eastAsia="Garamond" w:hAnsi="Garamond" w:cs="Garamond"/>
          <w:b/>
          <w:sz w:val="22"/>
          <w:szCs w:val="22"/>
        </w:rPr>
        <w:tab/>
      </w:r>
      <w:r w:rsidR="00C86984">
        <w:rPr>
          <w:rFonts w:ascii="Garamond" w:eastAsia="Garamond" w:hAnsi="Garamond" w:cs="Garamond"/>
          <w:b/>
          <w:sz w:val="22"/>
          <w:szCs w:val="22"/>
        </w:rPr>
        <w:t>Study for test</w:t>
      </w:r>
    </w:p>
    <w:p w:rsidR="00D072A5" w:rsidRDefault="00D072A5">
      <w:pPr>
        <w:rPr>
          <w:rFonts w:ascii="Garamond" w:eastAsia="Garamond" w:hAnsi="Garamond" w:cs="Garamond"/>
          <w:b/>
          <w:sz w:val="22"/>
          <w:szCs w:val="22"/>
        </w:rPr>
      </w:pPr>
    </w:p>
    <w:p w:rsidR="00D072A5" w:rsidRPr="00D072A5" w:rsidRDefault="00D072A5" w:rsidP="00D072A5">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D072A5">
        <w:rPr>
          <w:rFonts w:ascii="Garamond" w:eastAsia="Garamond" w:hAnsi="Garamond" w:cs="Garamond"/>
          <w:sz w:val="22"/>
          <w:szCs w:val="22"/>
        </w:rPr>
        <w:t>Tuesday, March 17</w:t>
      </w:r>
    </w:p>
    <w:p w:rsidR="00D072A5" w:rsidRDefault="00D072A5" w:rsidP="00D072A5">
      <w:pPr>
        <w:ind w:left="720"/>
        <w:rPr>
          <w:rFonts w:ascii="Garamond" w:eastAsia="Garamond" w:hAnsi="Garamond" w:cs="Garamond"/>
          <w:sz w:val="22"/>
          <w:szCs w:val="22"/>
        </w:rPr>
      </w:pPr>
      <w:r w:rsidRPr="00D072A5">
        <w:rPr>
          <w:rFonts w:ascii="Garamond" w:eastAsia="Garamond" w:hAnsi="Garamond" w:cs="Garamond"/>
          <w:sz w:val="22"/>
          <w:szCs w:val="22"/>
        </w:rPr>
        <w:t>Discussion:</w:t>
      </w:r>
      <w:r w:rsidR="00325ABF">
        <w:rPr>
          <w:rFonts w:ascii="Garamond" w:eastAsia="Garamond" w:hAnsi="Garamond" w:cs="Garamond"/>
          <w:sz w:val="22"/>
          <w:szCs w:val="22"/>
        </w:rPr>
        <w:tab/>
        <w:t xml:space="preserve">Discussion: Prison System/Mass Incarceration </w:t>
      </w:r>
    </w:p>
    <w:p w:rsidR="009F3065" w:rsidRPr="00D072A5" w:rsidRDefault="009F3065" w:rsidP="00D072A5">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Finish movie if necessary</w:t>
      </w:r>
    </w:p>
    <w:p w:rsidR="00D072A5" w:rsidRDefault="00D072A5" w:rsidP="00D072A5">
      <w:pPr>
        <w:ind w:left="720"/>
        <w:rPr>
          <w:rFonts w:ascii="Garamond" w:eastAsia="Garamond" w:hAnsi="Garamond" w:cs="Garamond"/>
          <w:b/>
          <w:sz w:val="22"/>
          <w:szCs w:val="22"/>
        </w:rPr>
      </w:pPr>
      <w:r>
        <w:rPr>
          <w:rFonts w:ascii="Garamond" w:eastAsia="Garamond" w:hAnsi="Garamond" w:cs="Garamond"/>
          <w:b/>
          <w:sz w:val="22"/>
          <w:szCs w:val="22"/>
        </w:rPr>
        <w:t>Homework:</w:t>
      </w:r>
      <w:r w:rsidR="00C86984">
        <w:rPr>
          <w:rFonts w:ascii="Garamond" w:eastAsia="Garamond" w:hAnsi="Garamond" w:cs="Garamond"/>
          <w:b/>
          <w:sz w:val="22"/>
          <w:szCs w:val="22"/>
        </w:rPr>
        <w:tab/>
      </w:r>
      <w:r w:rsidR="009F3065">
        <w:rPr>
          <w:rFonts w:ascii="Garamond" w:eastAsia="Garamond" w:hAnsi="Garamond" w:cs="Garamond"/>
          <w:b/>
          <w:sz w:val="22"/>
          <w:szCs w:val="22"/>
        </w:rPr>
        <w:t>Study for test</w:t>
      </w:r>
      <w:r w:rsidR="00C86984">
        <w:rPr>
          <w:rFonts w:ascii="Garamond" w:eastAsia="Garamond" w:hAnsi="Garamond" w:cs="Garamond"/>
          <w:b/>
          <w:sz w:val="22"/>
          <w:szCs w:val="22"/>
        </w:rPr>
        <w:t xml:space="preserve"> </w:t>
      </w:r>
    </w:p>
    <w:p w:rsidR="00D072A5" w:rsidRDefault="00D072A5">
      <w:pPr>
        <w:rPr>
          <w:rFonts w:ascii="Garamond" w:eastAsia="Garamond" w:hAnsi="Garamond" w:cs="Garamond"/>
          <w:b/>
          <w:sz w:val="22"/>
          <w:szCs w:val="22"/>
        </w:rPr>
      </w:pPr>
    </w:p>
    <w:p w:rsidR="00D072A5" w:rsidRPr="00D072A5" w:rsidRDefault="00D072A5" w:rsidP="00D072A5">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D072A5">
        <w:rPr>
          <w:rFonts w:ascii="Garamond" w:eastAsia="Garamond" w:hAnsi="Garamond" w:cs="Garamond"/>
          <w:sz w:val="22"/>
          <w:szCs w:val="22"/>
        </w:rPr>
        <w:t>Wednesday, March 18</w:t>
      </w:r>
    </w:p>
    <w:p w:rsidR="00D072A5" w:rsidRPr="00D072A5" w:rsidRDefault="00D072A5" w:rsidP="00D072A5">
      <w:pPr>
        <w:ind w:left="720"/>
        <w:rPr>
          <w:rFonts w:ascii="Garamond" w:eastAsia="Garamond" w:hAnsi="Garamond" w:cs="Garamond"/>
          <w:sz w:val="22"/>
          <w:szCs w:val="22"/>
        </w:rPr>
      </w:pPr>
      <w:r w:rsidRPr="00D072A5">
        <w:rPr>
          <w:rFonts w:ascii="Garamond" w:eastAsia="Garamond" w:hAnsi="Garamond" w:cs="Garamond"/>
          <w:sz w:val="22"/>
          <w:szCs w:val="22"/>
        </w:rPr>
        <w:t>Discussion:</w:t>
      </w:r>
      <w:r>
        <w:rPr>
          <w:rFonts w:ascii="Garamond" w:eastAsia="Garamond" w:hAnsi="Garamond" w:cs="Garamond"/>
          <w:sz w:val="22"/>
          <w:szCs w:val="22"/>
        </w:rPr>
        <w:tab/>
        <w:t>Review for test</w:t>
      </w:r>
    </w:p>
    <w:p w:rsidR="00D072A5" w:rsidRPr="000C7AA5" w:rsidRDefault="00D072A5" w:rsidP="00D072A5">
      <w:pPr>
        <w:ind w:left="720"/>
        <w:rPr>
          <w:rFonts w:ascii="Garamond" w:eastAsia="Garamond" w:hAnsi="Garamond" w:cs="Garamond"/>
          <w:b/>
          <w:sz w:val="22"/>
          <w:szCs w:val="22"/>
        </w:rPr>
      </w:pPr>
      <w:r>
        <w:rPr>
          <w:rFonts w:ascii="Garamond" w:eastAsia="Garamond" w:hAnsi="Garamond" w:cs="Garamond"/>
          <w:b/>
          <w:sz w:val="22"/>
          <w:szCs w:val="22"/>
        </w:rPr>
        <w:t>Homework:</w:t>
      </w:r>
      <w:r>
        <w:rPr>
          <w:rFonts w:ascii="Garamond" w:eastAsia="Garamond" w:hAnsi="Garamond" w:cs="Garamond"/>
          <w:b/>
          <w:sz w:val="22"/>
          <w:szCs w:val="22"/>
        </w:rPr>
        <w:tab/>
        <w:t>Study for test</w:t>
      </w:r>
    </w:p>
    <w:p w:rsidR="000C7AA5" w:rsidRDefault="000C7AA5">
      <w:pPr>
        <w:rPr>
          <w:rFonts w:ascii="Garamond" w:eastAsia="Garamond" w:hAnsi="Garamond" w:cs="Garamond"/>
          <w:b/>
          <w:sz w:val="22"/>
          <w:szCs w:val="22"/>
        </w:rPr>
      </w:pPr>
    </w:p>
    <w:p w:rsidR="003D58D8" w:rsidRDefault="000774C7">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March 19</w:t>
      </w:r>
      <w:r w:rsidR="00284403">
        <w:rPr>
          <w:rFonts w:ascii="Garamond" w:eastAsia="Garamond" w:hAnsi="Garamond" w:cs="Garamond"/>
          <w:sz w:val="22"/>
          <w:szCs w:val="22"/>
        </w:rPr>
        <w:t xml:space="preserve"> </w:t>
      </w:r>
    </w:p>
    <w:p w:rsidR="000C7AA5" w:rsidRDefault="00E0450C">
      <w:pPr>
        <w:ind w:firstLine="720"/>
        <w:rPr>
          <w:rFonts w:ascii="Garamond" w:eastAsia="Garamond" w:hAnsi="Garamond" w:cs="Garamond"/>
          <w:b/>
          <w:sz w:val="36"/>
          <w:szCs w:val="36"/>
        </w:rPr>
      </w:pPr>
      <w:r>
        <w:rPr>
          <w:rFonts w:ascii="Garamond" w:eastAsia="Garamond" w:hAnsi="Garamond" w:cs="Garamond"/>
          <w:b/>
          <w:sz w:val="36"/>
          <w:szCs w:val="36"/>
        </w:rPr>
        <w:t>TEST</w:t>
      </w:r>
      <w:r w:rsidR="007F6418">
        <w:rPr>
          <w:rFonts w:ascii="Garamond" w:eastAsia="Garamond" w:hAnsi="Garamond" w:cs="Garamond"/>
          <w:b/>
          <w:sz w:val="36"/>
          <w:szCs w:val="36"/>
        </w:rPr>
        <w:t>: Judicial Branch</w:t>
      </w:r>
    </w:p>
    <w:p w:rsidR="007F6418" w:rsidRPr="00CD6DE5" w:rsidRDefault="000C7AA5">
      <w:pPr>
        <w:ind w:firstLine="720"/>
        <w:rPr>
          <w:rFonts w:ascii="Garamond" w:eastAsia="Garamond" w:hAnsi="Garamond" w:cs="Garamond"/>
          <w:b/>
        </w:rPr>
      </w:pPr>
      <w:r w:rsidRPr="00CD6DE5">
        <w:rPr>
          <w:rFonts w:ascii="Garamond" w:eastAsia="Garamond" w:hAnsi="Garamond" w:cs="Garamond"/>
          <w:b/>
        </w:rPr>
        <w:t xml:space="preserve">Homework: </w:t>
      </w:r>
      <w:r w:rsidR="00CD6DE5">
        <w:rPr>
          <w:rFonts w:ascii="Garamond" w:eastAsia="Garamond" w:hAnsi="Garamond" w:cs="Garamond"/>
          <w:b/>
        </w:rPr>
        <w:t>Finish</w:t>
      </w:r>
      <w:r w:rsidR="007F6418" w:rsidRPr="00CD6DE5">
        <w:rPr>
          <w:rFonts w:ascii="Garamond" w:eastAsia="Garamond" w:hAnsi="Garamond" w:cs="Garamond"/>
          <w:b/>
        </w:rPr>
        <w:t xml:space="preserve"> Concept Cards</w:t>
      </w:r>
    </w:p>
    <w:p w:rsidR="00284403" w:rsidRDefault="00284403" w:rsidP="00284403">
      <w:pPr>
        <w:rPr>
          <w:rFonts w:ascii="Garamond" w:eastAsia="Garamond" w:hAnsi="Garamond" w:cs="Garamond"/>
        </w:rPr>
      </w:pPr>
    </w:p>
    <w:p w:rsidR="00284403" w:rsidRPr="00284403" w:rsidRDefault="004C78CE">
      <w:pPr>
        <w:rPr>
          <w:rFonts w:ascii="Garamond" w:eastAsia="Garamond" w:hAnsi="Garamond" w:cs="Garamond"/>
        </w:rPr>
      </w:pPr>
      <w:r>
        <w:rPr>
          <w:rFonts w:ascii="Garamond" w:eastAsia="Garamond" w:hAnsi="Garamond" w:cs="Garamond"/>
        </w:rPr>
        <w:br/>
      </w:r>
    </w:p>
    <w:p w:rsidR="003D58D8" w:rsidRDefault="00C7664B">
      <w:pPr>
        <w:jc w:val="center"/>
        <w:rPr>
          <w:rFonts w:ascii="Garamond" w:eastAsia="Garamond" w:hAnsi="Garamond" w:cs="Garamond"/>
        </w:rPr>
      </w:pPr>
      <w:r>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0774C7">
        <w:rPr>
          <w:rFonts w:ascii="Garamond" w:eastAsia="Garamond" w:hAnsi="Garamond" w:cs="Garamond"/>
          <w:b/>
        </w:rPr>
        <w:br/>
      </w:r>
      <w:r w:rsidR="00325ABF">
        <w:rPr>
          <w:rFonts w:ascii="Garamond" w:eastAsia="Garamond" w:hAnsi="Garamond" w:cs="Garamond"/>
          <w:b/>
        </w:rPr>
        <w:br/>
      </w:r>
      <w:r w:rsidR="000774C7">
        <w:rPr>
          <w:rFonts w:ascii="Garamond" w:eastAsia="Garamond" w:hAnsi="Garamond" w:cs="Garamond"/>
          <w:b/>
        </w:rPr>
        <w:lastRenderedPageBreak/>
        <w:br/>
      </w:r>
      <w:r w:rsidR="00E0450C">
        <w:rPr>
          <w:rFonts w:ascii="Garamond" w:eastAsia="Garamond" w:hAnsi="Garamond" w:cs="Garamond"/>
          <w:b/>
        </w:rPr>
        <w:t>Review Guide</w:t>
      </w:r>
    </w:p>
    <w:p w:rsidR="003D58D8" w:rsidRDefault="00E0450C">
      <w:pPr>
        <w:rPr>
          <w:rFonts w:ascii="Garamond" w:eastAsia="Garamond" w:hAnsi="Garamond" w:cs="Garamond"/>
          <w:u w:val="single"/>
        </w:rPr>
      </w:pPr>
      <w:r>
        <w:rPr>
          <w:rFonts w:ascii="Garamond" w:eastAsia="Garamond" w:hAnsi="Garamond" w:cs="Garamond"/>
          <w:u w:val="single"/>
        </w:rPr>
        <w:t>DIRECTIONS</w:t>
      </w:r>
    </w:p>
    <w:p w:rsidR="003D58D8" w:rsidRDefault="00E0450C">
      <w:pPr>
        <w:rPr>
          <w:rFonts w:ascii="Garamond" w:eastAsia="Garamond" w:hAnsi="Garamond" w:cs="Garamond"/>
        </w:rPr>
      </w:pPr>
      <w:r>
        <w:rPr>
          <w:rFonts w:ascii="Garamond" w:eastAsia="Garamond" w:hAnsi="Garamond" w:cs="Garamond"/>
          <w:i/>
        </w:rPr>
        <w:t xml:space="preserve">In order to receive the additional two points for the review guide, you must complete the following assignment: (1) </w:t>
      </w:r>
      <w:r>
        <w:rPr>
          <w:rFonts w:ascii="Garamond" w:eastAsia="Garamond" w:hAnsi="Garamond" w:cs="Garamond"/>
          <w:b/>
          <w:i/>
        </w:rPr>
        <w:t>define</w:t>
      </w:r>
      <w:r>
        <w:rPr>
          <w:rFonts w:ascii="Garamond" w:eastAsia="Garamond" w:hAnsi="Garamond" w:cs="Garamond"/>
          <w:i/>
        </w:rPr>
        <w:t xml:space="preserve"> the words listed under the vocabulary section and </w:t>
      </w:r>
      <w:r>
        <w:rPr>
          <w:rFonts w:ascii="Garamond" w:eastAsia="Garamond" w:hAnsi="Garamond" w:cs="Garamond"/>
          <w:b/>
          <w:i/>
        </w:rPr>
        <w:t>explain the significance of the term on the judicial branch, Supreme Court, or the court system</w:t>
      </w:r>
      <w:r>
        <w:rPr>
          <w:rFonts w:ascii="Garamond" w:eastAsia="Garamond" w:hAnsi="Garamond" w:cs="Garamond"/>
          <w:i/>
        </w:rPr>
        <w:t>; (2) answer all of the short answer questions</w:t>
      </w:r>
      <w:proofErr w:type="gramStart"/>
      <w:r>
        <w:rPr>
          <w:rFonts w:ascii="Garamond" w:eastAsia="Garamond" w:hAnsi="Garamond" w:cs="Garamond"/>
          <w:i/>
        </w:rPr>
        <w:t>;.</w:t>
      </w:r>
      <w:proofErr w:type="gramEnd"/>
    </w:p>
    <w:p w:rsidR="003D58D8" w:rsidRDefault="003D58D8">
      <w:pPr>
        <w:rPr>
          <w:rFonts w:ascii="Garamond" w:eastAsia="Garamond" w:hAnsi="Garamond" w:cs="Garamond"/>
        </w:rPr>
      </w:pPr>
    </w:p>
    <w:p w:rsidR="003D58D8" w:rsidRDefault="00E0450C">
      <w:pPr>
        <w:pStyle w:val="Heading1"/>
        <w:spacing w:before="0" w:after="0"/>
        <w:rPr>
          <w:rFonts w:ascii="Garamond" w:eastAsia="Garamond" w:hAnsi="Garamond" w:cs="Garamond"/>
        </w:rPr>
        <w:sectPr w:rsidR="003D58D8">
          <w:pgSz w:w="12240" w:h="15840"/>
          <w:pgMar w:top="720" w:right="720" w:bottom="720" w:left="720" w:header="720" w:footer="720" w:gutter="0"/>
          <w:pgNumType w:start="1"/>
          <w:cols w:space="720"/>
        </w:sectPr>
      </w:pPr>
      <w:r>
        <w:rPr>
          <w:rFonts w:ascii="Garamond" w:eastAsia="Garamond" w:hAnsi="Garamond" w:cs="Garamond"/>
        </w:rPr>
        <w:t>Part 1: Vocabulary</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Review</w:t>
      </w:r>
    </w:p>
    <w:p w:rsidR="003D58D8" w:rsidRDefault="00E0450C">
      <w:pPr>
        <w:numPr>
          <w:ilvl w:val="0"/>
          <w:numId w:val="2"/>
        </w:numPr>
        <w:contextualSpacing/>
        <w:rPr>
          <w:rFonts w:ascii="Garamond" w:eastAsia="Garamond" w:hAnsi="Garamond" w:cs="Garamond"/>
        </w:rPr>
      </w:pPr>
      <w:r>
        <w:rPr>
          <w:rFonts w:ascii="Garamond" w:eastAsia="Garamond" w:hAnsi="Garamond" w:cs="Garamond"/>
        </w:rPr>
        <w:t>Legislative intent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Federalist No. 78</w:t>
      </w:r>
    </w:p>
    <w:p w:rsidR="003D58D8" w:rsidRDefault="00E0450C">
      <w:pPr>
        <w:numPr>
          <w:ilvl w:val="0"/>
          <w:numId w:val="2"/>
        </w:numPr>
        <w:contextualSpacing/>
        <w:rPr>
          <w:rFonts w:ascii="Garamond" w:eastAsia="Garamond" w:hAnsi="Garamond" w:cs="Garamond"/>
        </w:rPr>
      </w:pPr>
      <w:r>
        <w:rPr>
          <w:rFonts w:ascii="Garamond" w:eastAsia="Garamond" w:hAnsi="Garamond" w:cs="Garamond"/>
        </w:rPr>
        <w:t>John Marshall</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packing plan</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Constitutional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District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of Appeals</w:t>
      </w:r>
    </w:p>
    <w:p w:rsidR="003D58D8" w:rsidRDefault="00E0450C">
      <w:pPr>
        <w:numPr>
          <w:ilvl w:val="0"/>
          <w:numId w:val="2"/>
        </w:numPr>
        <w:contextualSpacing/>
        <w:rPr>
          <w:rFonts w:ascii="Garamond" w:eastAsia="Garamond" w:hAnsi="Garamond" w:cs="Garamond"/>
        </w:rPr>
      </w:pPr>
      <w:r>
        <w:rPr>
          <w:rFonts w:ascii="Garamond" w:eastAsia="Garamond" w:hAnsi="Garamond" w:cs="Garamond"/>
        </w:rPr>
        <w:t>Senatorial courtesy</w:t>
      </w:r>
    </w:p>
    <w:p w:rsidR="003D58D8" w:rsidRDefault="00E0450C">
      <w:pPr>
        <w:numPr>
          <w:ilvl w:val="0"/>
          <w:numId w:val="2"/>
        </w:numPr>
        <w:contextualSpacing/>
        <w:rPr>
          <w:rFonts w:ascii="Garamond" w:eastAsia="Garamond" w:hAnsi="Garamond" w:cs="Garamond"/>
        </w:rPr>
      </w:pPr>
      <w:r>
        <w:rPr>
          <w:rFonts w:ascii="Garamond" w:eastAsia="Garamond" w:hAnsi="Garamond" w:cs="Garamond"/>
        </w:rPr>
        <w:t>Blue slips</w:t>
      </w:r>
    </w:p>
    <w:p w:rsidR="003D58D8" w:rsidRDefault="00E0450C">
      <w:pPr>
        <w:numPr>
          <w:ilvl w:val="0"/>
          <w:numId w:val="2"/>
        </w:numPr>
        <w:contextualSpacing/>
        <w:rPr>
          <w:rFonts w:ascii="Garamond" w:eastAsia="Garamond" w:hAnsi="Garamond" w:cs="Garamond"/>
        </w:rPr>
      </w:pPr>
      <w:r>
        <w:rPr>
          <w:rFonts w:ascii="Garamond" w:eastAsia="Garamond" w:hAnsi="Garamond" w:cs="Garamond"/>
        </w:rPr>
        <w:t>Litmus test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Dual Court System</w:t>
      </w:r>
    </w:p>
    <w:p w:rsidR="003D58D8" w:rsidRDefault="00E0450C">
      <w:pPr>
        <w:numPr>
          <w:ilvl w:val="0"/>
          <w:numId w:val="2"/>
        </w:numPr>
        <w:contextualSpacing/>
        <w:rPr>
          <w:rFonts w:ascii="Garamond" w:eastAsia="Garamond" w:hAnsi="Garamond" w:cs="Garamond"/>
        </w:rPr>
      </w:pPr>
      <w:r>
        <w:rPr>
          <w:rFonts w:ascii="Garamond" w:eastAsia="Garamond" w:hAnsi="Garamond" w:cs="Garamond"/>
        </w:rPr>
        <w:t>Civil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Criminal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Dual sovereignty</w:t>
      </w:r>
    </w:p>
    <w:p w:rsidR="003D58D8" w:rsidRDefault="00E0450C">
      <w:pPr>
        <w:numPr>
          <w:ilvl w:val="0"/>
          <w:numId w:val="2"/>
        </w:numPr>
        <w:contextualSpacing/>
        <w:rPr>
          <w:rFonts w:ascii="Garamond" w:eastAsia="Garamond" w:hAnsi="Garamond" w:cs="Garamond"/>
        </w:rPr>
      </w:pPr>
      <w:r>
        <w:rPr>
          <w:rFonts w:ascii="Garamond" w:eastAsia="Garamond" w:hAnsi="Garamond" w:cs="Garamond"/>
        </w:rPr>
        <w:t>Writ of certiorari</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 xml:space="preserve">In forma </w:t>
      </w:r>
      <w:proofErr w:type="spellStart"/>
      <w:r>
        <w:rPr>
          <w:rFonts w:ascii="Garamond" w:eastAsia="Garamond" w:hAnsi="Garamond" w:cs="Garamond"/>
          <w:i/>
        </w:rPr>
        <w:t>pauperis</w:t>
      </w:r>
      <w:proofErr w:type="spellEnd"/>
    </w:p>
    <w:p w:rsidR="003D58D8" w:rsidRDefault="00E0450C">
      <w:pPr>
        <w:numPr>
          <w:ilvl w:val="0"/>
          <w:numId w:val="2"/>
        </w:numPr>
        <w:contextualSpacing/>
        <w:rPr>
          <w:rFonts w:ascii="Garamond" w:eastAsia="Garamond" w:hAnsi="Garamond" w:cs="Garamond"/>
        </w:rPr>
      </w:pPr>
      <w:r>
        <w:rPr>
          <w:rFonts w:ascii="Garamond" w:eastAsia="Garamond" w:hAnsi="Garamond" w:cs="Garamond"/>
        </w:rPr>
        <w:t>Plaintiff</w:t>
      </w:r>
    </w:p>
    <w:p w:rsidR="003D58D8" w:rsidRDefault="00E0450C">
      <w:pPr>
        <w:numPr>
          <w:ilvl w:val="0"/>
          <w:numId w:val="2"/>
        </w:numPr>
        <w:contextualSpacing/>
        <w:rPr>
          <w:rFonts w:ascii="Garamond" w:eastAsia="Garamond" w:hAnsi="Garamond" w:cs="Garamond"/>
        </w:rPr>
      </w:pPr>
      <w:r>
        <w:rPr>
          <w:rFonts w:ascii="Garamond" w:eastAsia="Garamond" w:hAnsi="Garamond" w:cs="Garamond"/>
        </w:rPr>
        <w:t>Defendant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Standing</w:t>
      </w:r>
    </w:p>
    <w:p w:rsidR="003D58D8" w:rsidRDefault="00E0450C">
      <w:pPr>
        <w:numPr>
          <w:ilvl w:val="0"/>
          <w:numId w:val="2"/>
        </w:numPr>
        <w:contextualSpacing/>
        <w:rPr>
          <w:rFonts w:ascii="Garamond" w:eastAsia="Garamond" w:hAnsi="Garamond" w:cs="Garamond"/>
        </w:rPr>
      </w:pPr>
      <w:r>
        <w:rPr>
          <w:rFonts w:ascii="Garamond" w:eastAsia="Garamond" w:hAnsi="Garamond" w:cs="Garamond"/>
        </w:rPr>
        <w:t>Class action suit</w:t>
      </w:r>
    </w:p>
    <w:p w:rsidR="003D58D8" w:rsidRDefault="00E0450C">
      <w:pPr>
        <w:numPr>
          <w:ilvl w:val="0"/>
          <w:numId w:val="2"/>
        </w:numPr>
        <w:contextualSpacing/>
        <w:rPr>
          <w:rFonts w:ascii="Garamond" w:eastAsia="Garamond" w:hAnsi="Garamond" w:cs="Garamond"/>
        </w:rPr>
      </w:pPr>
      <w:r>
        <w:rPr>
          <w:rFonts w:ascii="Garamond" w:eastAsia="Garamond" w:hAnsi="Garamond" w:cs="Garamond"/>
        </w:rPr>
        <w:t>Law clerks</w:t>
      </w:r>
    </w:p>
    <w:p w:rsidR="003D58D8" w:rsidRDefault="00E0450C">
      <w:pPr>
        <w:numPr>
          <w:ilvl w:val="0"/>
          <w:numId w:val="2"/>
        </w:numPr>
        <w:contextualSpacing/>
        <w:rPr>
          <w:rFonts w:ascii="Garamond" w:eastAsia="Garamond" w:hAnsi="Garamond" w:cs="Garamond"/>
        </w:rPr>
      </w:pPr>
      <w:r>
        <w:rPr>
          <w:rFonts w:ascii="Garamond" w:eastAsia="Garamond" w:hAnsi="Garamond" w:cs="Garamond"/>
        </w:rPr>
        <w:t>Briefs</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Amicus curiae</w:t>
      </w:r>
      <w:r>
        <w:rPr>
          <w:rFonts w:ascii="Garamond" w:eastAsia="Garamond" w:hAnsi="Garamond" w:cs="Garamond"/>
        </w:rPr>
        <w:t xml:space="preserve"> briefs</w:t>
      </w:r>
    </w:p>
    <w:p w:rsidR="003D58D8" w:rsidRDefault="00E0450C">
      <w:pPr>
        <w:numPr>
          <w:ilvl w:val="0"/>
          <w:numId w:val="2"/>
        </w:numPr>
        <w:contextualSpacing/>
        <w:rPr>
          <w:rFonts w:ascii="Garamond" w:eastAsia="Garamond" w:hAnsi="Garamond" w:cs="Garamond"/>
        </w:rPr>
      </w:pPr>
      <w:r>
        <w:rPr>
          <w:rFonts w:ascii="Garamond" w:eastAsia="Garamond" w:hAnsi="Garamond" w:cs="Garamond"/>
        </w:rPr>
        <w:t>Solicitor General</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 xml:space="preserve">per </w:t>
      </w:r>
      <w:proofErr w:type="spellStart"/>
      <w:r>
        <w:rPr>
          <w:rFonts w:ascii="Garamond" w:eastAsia="Garamond" w:hAnsi="Garamond" w:cs="Garamond"/>
          <w:i/>
        </w:rPr>
        <w:t>curiam</w:t>
      </w:r>
      <w:proofErr w:type="spellEnd"/>
      <w:r>
        <w:rPr>
          <w:rFonts w:ascii="Garamond" w:eastAsia="Garamond" w:hAnsi="Garamond" w:cs="Garamond"/>
          <w:i/>
        </w:rPr>
        <w:t xml:space="preserve"> </w:t>
      </w:r>
      <w:r>
        <w:rPr>
          <w:rFonts w:ascii="Garamond" w:eastAsia="Garamond" w:hAnsi="Garamond" w:cs="Garamond"/>
        </w:rPr>
        <w:t>opinion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Opinion of the Court</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Concurring opinion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Dissenting opinion</w:t>
      </w:r>
    </w:p>
    <w:p w:rsidR="003D58D8" w:rsidRDefault="00E0450C">
      <w:pPr>
        <w:numPr>
          <w:ilvl w:val="0"/>
          <w:numId w:val="2"/>
        </w:numPr>
        <w:contextualSpacing/>
        <w:rPr>
          <w:rFonts w:ascii="Garamond" w:eastAsia="Garamond" w:hAnsi="Garamond" w:cs="Garamond"/>
          <w:i/>
        </w:rPr>
      </w:pPr>
      <w:r>
        <w:rPr>
          <w:rFonts w:ascii="Garamond" w:eastAsia="Garamond" w:hAnsi="Garamond" w:cs="Garamond"/>
          <w:i/>
        </w:rPr>
        <w:t>Stare Decisis</w:t>
      </w:r>
    </w:p>
    <w:p w:rsidR="003D58D8" w:rsidRDefault="00E0450C">
      <w:pPr>
        <w:numPr>
          <w:ilvl w:val="0"/>
          <w:numId w:val="2"/>
        </w:numPr>
        <w:contextualSpacing/>
        <w:rPr>
          <w:rFonts w:ascii="Garamond" w:eastAsia="Garamond" w:hAnsi="Garamond" w:cs="Garamond"/>
        </w:rPr>
      </w:pPr>
      <w:r>
        <w:rPr>
          <w:rFonts w:ascii="Garamond" w:eastAsia="Garamond" w:hAnsi="Garamond" w:cs="Garamond"/>
        </w:rPr>
        <w:t>Remedy</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Court Order</w:t>
      </w:r>
    </w:p>
    <w:p w:rsidR="003D58D8" w:rsidRDefault="00E0450C">
      <w:pPr>
        <w:numPr>
          <w:ilvl w:val="0"/>
          <w:numId w:val="2"/>
        </w:numPr>
        <w:contextualSpacing/>
        <w:rPr>
          <w:rFonts w:ascii="Garamond" w:eastAsia="Garamond" w:hAnsi="Garamond" w:cs="Garamond"/>
        </w:rPr>
      </w:pPr>
      <w:r>
        <w:rPr>
          <w:rFonts w:ascii="Garamond" w:eastAsia="Garamond" w:hAnsi="Garamond" w:cs="Garamond"/>
        </w:rPr>
        <w:t>Injunction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Appellate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Concurrent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Exclusive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Original jurisdiction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Strict Constructionist</w:t>
      </w:r>
    </w:p>
    <w:p w:rsidR="003D58D8" w:rsidRDefault="00E0450C">
      <w:pPr>
        <w:numPr>
          <w:ilvl w:val="0"/>
          <w:numId w:val="2"/>
        </w:numPr>
        <w:contextualSpacing/>
        <w:rPr>
          <w:rFonts w:ascii="Garamond" w:eastAsia="Garamond" w:hAnsi="Garamond" w:cs="Garamond"/>
        </w:rPr>
      </w:pPr>
      <w:r>
        <w:rPr>
          <w:rFonts w:ascii="Garamond" w:eastAsia="Garamond" w:hAnsi="Garamond" w:cs="Garamond"/>
        </w:rPr>
        <w:t>Originalism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Textualism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restraint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Judicial activism</w:t>
      </w:r>
    </w:p>
    <w:p w:rsidR="003D58D8" w:rsidRDefault="00E0450C">
      <w:pPr>
        <w:numPr>
          <w:ilvl w:val="0"/>
          <w:numId w:val="2"/>
        </w:numPr>
        <w:contextualSpacing/>
        <w:rPr>
          <w:rFonts w:ascii="Garamond" w:eastAsia="Garamond" w:hAnsi="Garamond" w:cs="Garamond"/>
        </w:rPr>
      </w:pPr>
      <w:r>
        <w:rPr>
          <w:rFonts w:ascii="Garamond" w:eastAsia="Garamond" w:hAnsi="Garamond" w:cs="Garamond"/>
        </w:rPr>
        <w:t>Loose construction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Living Constitution</w:t>
      </w:r>
    </w:p>
    <w:p w:rsidR="003D58D8" w:rsidRDefault="00E0450C">
      <w:pPr>
        <w:numPr>
          <w:ilvl w:val="0"/>
          <w:numId w:val="2"/>
        </w:numPr>
        <w:contextualSpacing/>
        <w:rPr>
          <w:rFonts w:ascii="Garamond" w:eastAsia="Garamond" w:hAnsi="Garamond" w:cs="Garamond"/>
        </w:rPr>
      </w:pPr>
      <w:r>
        <w:rPr>
          <w:rFonts w:ascii="Garamond" w:eastAsia="Garamond" w:hAnsi="Garamond" w:cs="Garamond"/>
        </w:rPr>
        <w:t>Moral Reading</w:t>
      </w:r>
    </w:p>
    <w:p w:rsidR="003D58D8" w:rsidRDefault="00E0450C">
      <w:pPr>
        <w:numPr>
          <w:ilvl w:val="0"/>
          <w:numId w:val="2"/>
        </w:numPr>
        <w:contextualSpacing/>
        <w:rPr>
          <w:rFonts w:ascii="Garamond" w:eastAsia="Garamond" w:hAnsi="Garamond" w:cs="Garamond"/>
        </w:rPr>
      </w:pPr>
      <w:r>
        <w:rPr>
          <w:rFonts w:ascii="Garamond" w:eastAsia="Garamond" w:hAnsi="Garamond" w:cs="Garamond"/>
        </w:rPr>
        <w:t>acquit</w:t>
      </w:r>
    </w:p>
    <w:p w:rsidR="003D58D8" w:rsidRDefault="00E0450C">
      <w:pPr>
        <w:numPr>
          <w:ilvl w:val="0"/>
          <w:numId w:val="2"/>
        </w:numPr>
        <w:contextualSpacing/>
        <w:rPr>
          <w:rFonts w:ascii="Garamond" w:eastAsia="Garamond" w:hAnsi="Garamond" w:cs="Garamond"/>
        </w:rPr>
      </w:pPr>
      <w:r>
        <w:rPr>
          <w:rFonts w:ascii="Garamond" w:eastAsia="Garamond" w:hAnsi="Garamond" w:cs="Garamond"/>
        </w:rPr>
        <w:t>damages</w:t>
      </w:r>
    </w:p>
    <w:p w:rsidR="003D58D8" w:rsidRDefault="00E0450C">
      <w:pPr>
        <w:numPr>
          <w:ilvl w:val="0"/>
          <w:numId w:val="2"/>
        </w:numPr>
        <w:contextualSpacing/>
        <w:rPr>
          <w:rFonts w:ascii="Garamond" w:eastAsia="Garamond" w:hAnsi="Garamond" w:cs="Garamond"/>
        </w:rPr>
      </w:pPr>
      <w:r>
        <w:rPr>
          <w:rFonts w:ascii="Garamond" w:eastAsia="Garamond" w:hAnsi="Garamond" w:cs="Garamond"/>
        </w:rPr>
        <w:t>Civil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Criminal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Common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Double Jeopardy</w:t>
      </w:r>
    </w:p>
    <w:p w:rsidR="003D58D8" w:rsidRDefault="00E0450C">
      <w:pPr>
        <w:numPr>
          <w:ilvl w:val="0"/>
          <w:numId w:val="2"/>
        </w:numPr>
        <w:contextualSpacing/>
        <w:rPr>
          <w:rFonts w:ascii="Garamond" w:eastAsia="Garamond" w:hAnsi="Garamond" w:cs="Garamond"/>
        </w:rPr>
      </w:pPr>
      <w:r>
        <w:rPr>
          <w:rFonts w:ascii="Garamond" w:eastAsia="Garamond" w:hAnsi="Garamond" w:cs="Garamond"/>
        </w:rPr>
        <w:t>Felony</w:t>
      </w:r>
    </w:p>
    <w:p w:rsidR="003D58D8" w:rsidRDefault="00E0450C">
      <w:pPr>
        <w:numPr>
          <w:ilvl w:val="0"/>
          <w:numId w:val="2"/>
        </w:numPr>
        <w:contextualSpacing/>
        <w:rPr>
          <w:rFonts w:ascii="Garamond" w:eastAsia="Garamond" w:hAnsi="Garamond" w:cs="Garamond"/>
        </w:rPr>
      </w:pPr>
      <w:r>
        <w:rPr>
          <w:rFonts w:ascii="Garamond" w:eastAsia="Garamond" w:hAnsi="Garamond" w:cs="Garamond"/>
        </w:rPr>
        <w:t>Grand Jury</w:t>
      </w:r>
    </w:p>
    <w:p w:rsidR="003D58D8" w:rsidRDefault="00E0450C">
      <w:pPr>
        <w:numPr>
          <w:ilvl w:val="0"/>
          <w:numId w:val="2"/>
        </w:numPr>
        <w:contextualSpacing/>
        <w:rPr>
          <w:rFonts w:ascii="Garamond" w:eastAsia="Garamond" w:hAnsi="Garamond" w:cs="Garamond"/>
        </w:rPr>
      </w:pPr>
      <w:r>
        <w:rPr>
          <w:rFonts w:ascii="Garamond" w:eastAsia="Garamond" w:hAnsi="Garamond" w:cs="Garamond"/>
        </w:rPr>
        <w:t>Indictment</w:t>
      </w:r>
    </w:p>
    <w:p w:rsidR="003D58D8" w:rsidRDefault="00E0450C">
      <w:pPr>
        <w:numPr>
          <w:ilvl w:val="0"/>
          <w:numId w:val="2"/>
        </w:numPr>
        <w:contextualSpacing/>
        <w:rPr>
          <w:rFonts w:ascii="Garamond" w:eastAsia="Garamond" w:hAnsi="Garamond" w:cs="Garamond"/>
        </w:rPr>
      </w:pPr>
      <w:r>
        <w:rPr>
          <w:rFonts w:ascii="Garamond" w:eastAsia="Garamond" w:hAnsi="Garamond" w:cs="Garamond"/>
        </w:rPr>
        <w:t>Plea Bargain</w:t>
      </w:r>
    </w:p>
    <w:p w:rsidR="003D58D8" w:rsidRDefault="00E0450C">
      <w:pPr>
        <w:numPr>
          <w:ilvl w:val="0"/>
          <w:numId w:val="2"/>
        </w:numPr>
        <w:contextualSpacing/>
        <w:rPr>
          <w:rFonts w:ascii="Garamond" w:eastAsia="Garamond" w:hAnsi="Garamond" w:cs="Garamond"/>
        </w:rPr>
      </w:pPr>
      <w:r>
        <w:rPr>
          <w:rFonts w:ascii="Garamond" w:eastAsia="Garamond" w:hAnsi="Garamond" w:cs="Garamond"/>
        </w:rPr>
        <w:t>Probable Cause</w:t>
      </w:r>
    </w:p>
    <w:p w:rsidR="003D58D8" w:rsidRDefault="00E0450C">
      <w:pPr>
        <w:numPr>
          <w:ilvl w:val="0"/>
          <w:numId w:val="2"/>
        </w:numPr>
        <w:contextualSpacing/>
        <w:rPr>
          <w:rFonts w:ascii="Garamond" w:eastAsia="Garamond" w:hAnsi="Garamond" w:cs="Garamond"/>
        </w:rPr>
      </w:pPr>
      <w:r>
        <w:rPr>
          <w:rFonts w:ascii="Garamond" w:eastAsia="Garamond" w:hAnsi="Garamond" w:cs="Garamond"/>
        </w:rPr>
        <w:t>Statutory Law</w:t>
      </w:r>
    </w:p>
    <w:p w:rsidR="003D58D8" w:rsidRDefault="00E0450C">
      <w:pPr>
        <w:numPr>
          <w:ilvl w:val="0"/>
          <w:numId w:val="2"/>
        </w:numPr>
        <w:contextualSpacing/>
        <w:rPr>
          <w:rFonts w:ascii="Garamond" w:eastAsia="Garamond" w:hAnsi="Garamond" w:cs="Garamond"/>
        </w:rPr>
      </w:pPr>
      <w:r>
        <w:rPr>
          <w:rFonts w:ascii="Garamond" w:eastAsia="Garamond" w:hAnsi="Garamond" w:cs="Garamond"/>
        </w:rPr>
        <w:t>Subpoena</w:t>
      </w:r>
    </w:p>
    <w:p w:rsidR="003D58D8" w:rsidRDefault="00E0450C">
      <w:pPr>
        <w:numPr>
          <w:ilvl w:val="0"/>
          <w:numId w:val="2"/>
        </w:numPr>
        <w:contextualSpacing/>
        <w:rPr>
          <w:rFonts w:ascii="Garamond" w:eastAsia="Garamond" w:hAnsi="Garamond" w:cs="Garamond"/>
        </w:rPr>
      </w:pPr>
      <w:r>
        <w:rPr>
          <w:rFonts w:ascii="Garamond" w:eastAsia="Garamond" w:hAnsi="Garamond" w:cs="Garamond"/>
        </w:rPr>
        <w:t>Tort</w:t>
      </w:r>
    </w:p>
    <w:p w:rsidR="003D58D8" w:rsidRDefault="00E0450C">
      <w:pPr>
        <w:numPr>
          <w:ilvl w:val="0"/>
          <w:numId w:val="2"/>
        </w:numPr>
        <w:contextualSpacing/>
        <w:rPr>
          <w:rFonts w:ascii="Garamond" w:eastAsia="Garamond" w:hAnsi="Garamond" w:cs="Garamond"/>
        </w:rPr>
        <w:sectPr w:rsidR="003D58D8">
          <w:type w:val="continuous"/>
          <w:pgSz w:w="12240" w:h="15840"/>
          <w:pgMar w:top="720" w:right="720" w:bottom="720" w:left="720" w:header="720" w:footer="720" w:gutter="0"/>
          <w:cols w:num="3" w:space="720" w:equalWidth="0">
            <w:col w:w="3120" w:space="720"/>
            <w:col w:w="3120" w:space="720"/>
            <w:col w:w="3120" w:space="0"/>
          </w:cols>
        </w:sectPr>
      </w:pPr>
      <w:r>
        <w:rPr>
          <w:rFonts w:ascii="Garamond" w:eastAsia="Garamond" w:hAnsi="Garamond" w:cs="Garamond"/>
        </w:rPr>
        <w:t>Prosecutor</w:t>
      </w:r>
    </w:p>
    <w:p w:rsidR="003D58D8" w:rsidRDefault="003D58D8">
      <w:pPr>
        <w:rPr>
          <w:rFonts w:ascii="Garamond" w:eastAsia="Garamond" w:hAnsi="Garamond" w:cs="Garamond"/>
          <w:b/>
        </w:rPr>
      </w:pPr>
    </w:p>
    <w:p w:rsidR="007F7C30" w:rsidRPr="00CD6DE5" w:rsidRDefault="00CD6DE5" w:rsidP="007F7C30">
      <w:pPr>
        <w:rPr>
          <w:rFonts w:ascii="Garamond" w:eastAsia="Garamond" w:hAnsi="Garamond" w:cs="Garamond"/>
          <w:b/>
        </w:rPr>
      </w:pPr>
      <w:r>
        <w:rPr>
          <w:rFonts w:ascii="Garamond" w:eastAsia="Garamond" w:hAnsi="Garamond" w:cs="Garamond"/>
          <w:b/>
        </w:rPr>
        <w:t xml:space="preserve">Part 2: </w:t>
      </w:r>
      <w:r w:rsidR="007F7C30" w:rsidRPr="00CD6DE5">
        <w:rPr>
          <w:rFonts w:ascii="Garamond" w:eastAsia="Garamond" w:hAnsi="Garamond" w:cs="Garamond"/>
          <w:b/>
        </w:rPr>
        <w:t>Required SCOTUS Cases</w:t>
      </w:r>
    </w:p>
    <w:p w:rsidR="007F7C30" w:rsidRPr="007F7C30" w:rsidRDefault="007F7C30" w:rsidP="007F7C30">
      <w:pPr>
        <w:ind w:left="4230"/>
        <w:rPr>
          <w:rFonts w:ascii="Garamond" w:eastAsia="Garamond" w:hAnsi="Garamond" w:cs="Garamond"/>
          <w:b/>
          <w:u w:val="single"/>
        </w:rPr>
      </w:pPr>
    </w:p>
    <w:p w:rsidR="00CD6DE5" w:rsidRDefault="00CD6DE5" w:rsidP="007F7C30">
      <w:pPr>
        <w:pStyle w:val="ListParagraph"/>
        <w:numPr>
          <w:ilvl w:val="0"/>
          <w:numId w:val="2"/>
        </w:numPr>
        <w:rPr>
          <w:rFonts w:ascii="Garamond" w:eastAsia="Garamond" w:hAnsi="Garamond" w:cs="Garamond"/>
        </w:rPr>
        <w:sectPr w:rsidR="00CD6DE5">
          <w:type w:val="continuous"/>
          <w:pgSz w:w="12240" w:h="15840"/>
          <w:pgMar w:top="720" w:right="720" w:bottom="720" w:left="720" w:header="720" w:footer="720" w:gutter="0"/>
          <w:cols w:space="720"/>
        </w:sectPr>
      </w:pP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Marbury v. Madison (1803)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McCulloch v. Maryland (1819)</w:t>
      </w:r>
    </w:p>
    <w:p w:rsidR="007F7C30" w:rsidRPr="007F7C30" w:rsidRDefault="007F7C30" w:rsidP="007F7C30">
      <w:pPr>
        <w:pStyle w:val="ListParagraph"/>
        <w:numPr>
          <w:ilvl w:val="0"/>
          <w:numId w:val="2"/>
        </w:numPr>
        <w:rPr>
          <w:rFonts w:ascii="Garamond" w:eastAsia="Garamond" w:hAnsi="Garamond" w:cs="Garamond"/>
        </w:rPr>
      </w:pPr>
      <w:proofErr w:type="spellStart"/>
      <w:r w:rsidRPr="007F7C30">
        <w:rPr>
          <w:rFonts w:ascii="Garamond" w:eastAsia="Garamond" w:hAnsi="Garamond" w:cs="Garamond"/>
        </w:rPr>
        <w:t>Schenck</w:t>
      </w:r>
      <w:proofErr w:type="spellEnd"/>
      <w:r w:rsidRPr="007F7C30">
        <w:rPr>
          <w:rFonts w:ascii="Garamond" w:eastAsia="Garamond" w:hAnsi="Garamond" w:cs="Garamond"/>
        </w:rPr>
        <w:t xml:space="preserve"> v. United States (1919)</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Brown v. Board of Education (1954)</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Baker v. </w:t>
      </w:r>
      <w:proofErr w:type="spellStart"/>
      <w:r w:rsidRPr="007F7C30">
        <w:rPr>
          <w:rFonts w:ascii="Garamond" w:eastAsia="Garamond" w:hAnsi="Garamond" w:cs="Garamond"/>
        </w:rPr>
        <w:t>Carr</w:t>
      </w:r>
      <w:proofErr w:type="spellEnd"/>
      <w:r w:rsidRPr="007F7C30">
        <w:rPr>
          <w:rFonts w:ascii="Garamond" w:eastAsia="Garamond" w:hAnsi="Garamond" w:cs="Garamond"/>
        </w:rPr>
        <w:t xml:space="preserve"> (1961)</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Engel v. Vitale (1962)</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Gideon v. Wainwright (1963)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Tinker v. Des Moines (1969)</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New York Times Co. v. </w:t>
      </w:r>
      <w:r w:rsidR="00CD6DE5">
        <w:rPr>
          <w:rFonts w:ascii="Garamond" w:eastAsia="Garamond" w:hAnsi="Garamond" w:cs="Garamond"/>
        </w:rPr>
        <w:t>US</w:t>
      </w:r>
      <w:r w:rsidRPr="007F7C30">
        <w:rPr>
          <w:rFonts w:ascii="Garamond" w:eastAsia="Garamond" w:hAnsi="Garamond" w:cs="Garamond"/>
        </w:rPr>
        <w:t xml:space="preserve"> (1971)</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Wisconsin v. Yoder (1972)</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Roe v. Wade (1973)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Shaw v. Reno (1993)</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United States v. Lopez (1995)</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 xml:space="preserve">Citizens United v. </w:t>
      </w:r>
      <w:r w:rsidR="00CD6DE5">
        <w:rPr>
          <w:rFonts w:ascii="Garamond" w:eastAsia="Garamond" w:hAnsi="Garamond" w:cs="Garamond"/>
        </w:rPr>
        <w:t xml:space="preserve">FEC </w:t>
      </w:r>
      <w:r w:rsidRPr="007F7C30">
        <w:rPr>
          <w:rFonts w:ascii="Garamond" w:eastAsia="Garamond" w:hAnsi="Garamond" w:cs="Garamond"/>
        </w:rPr>
        <w:t>(2010)</w:t>
      </w:r>
    </w:p>
    <w:p w:rsidR="007F7C30" w:rsidRPr="007F7C30" w:rsidRDefault="007F7C30" w:rsidP="007F7C30">
      <w:pPr>
        <w:pStyle w:val="ListParagraph"/>
        <w:numPr>
          <w:ilvl w:val="0"/>
          <w:numId w:val="2"/>
        </w:numPr>
        <w:rPr>
          <w:rFonts w:ascii="Garamond" w:eastAsia="Garamond" w:hAnsi="Garamond" w:cs="Garamond"/>
        </w:rPr>
      </w:pPr>
      <w:r w:rsidRPr="007F7C30">
        <w:rPr>
          <w:rFonts w:ascii="Garamond" w:eastAsia="Garamond" w:hAnsi="Garamond" w:cs="Garamond"/>
        </w:rPr>
        <w:t>McDonald v. Chicago (2010)</w:t>
      </w:r>
    </w:p>
    <w:p w:rsidR="00CD6DE5" w:rsidRDefault="00CD6DE5">
      <w:pPr>
        <w:rPr>
          <w:rFonts w:ascii="Garamond" w:eastAsia="Garamond" w:hAnsi="Garamond" w:cs="Garamond"/>
          <w:b/>
        </w:rPr>
        <w:sectPr w:rsidR="00CD6DE5" w:rsidSect="00CD6DE5">
          <w:type w:val="continuous"/>
          <w:pgSz w:w="12240" w:h="15840"/>
          <w:pgMar w:top="720" w:right="720" w:bottom="720" w:left="720" w:header="720" w:footer="720" w:gutter="0"/>
          <w:cols w:num="2" w:space="720"/>
        </w:sectPr>
      </w:pPr>
    </w:p>
    <w:p w:rsidR="007F7C30" w:rsidRDefault="007F7C30">
      <w:pPr>
        <w:rPr>
          <w:rFonts w:ascii="Garamond" w:eastAsia="Garamond" w:hAnsi="Garamond" w:cs="Garamond"/>
          <w:b/>
        </w:rPr>
      </w:pPr>
    </w:p>
    <w:p w:rsidR="003D58D8" w:rsidRDefault="00CD6DE5">
      <w:pPr>
        <w:rPr>
          <w:rFonts w:ascii="Garamond" w:eastAsia="Garamond" w:hAnsi="Garamond" w:cs="Garamond"/>
        </w:rPr>
      </w:pPr>
      <w:r>
        <w:rPr>
          <w:rFonts w:ascii="Garamond" w:eastAsia="Garamond" w:hAnsi="Garamond" w:cs="Garamond"/>
          <w:b/>
        </w:rPr>
        <w:t>Part 3</w:t>
      </w:r>
      <w:r w:rsidR="00E0450C">
        <w:rPr>
          <w:rFonts w:ascii="Garamond" w:eastAsia="Garamond" w:hAnsi="Garamond" w:cs="Garamond"/>
          <w:b/>
        </w:rPr>
        <w:t>: Short Answer</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Summarize what Hamilton argued in </w:t>
      </w:r>
      <w:r>
        <w:rPr>
          <w:rFonts w:ascii="Garamond" w:eastAsia="Garamond" w:hAnsi="Garamond" w:cs="Garamond"/>
          <w:i/>
        </w:rPr>
        <w:t>Federalist No. 78</w:t>
      </w:r>
      <w:r>
        <w:rPr>
          <w:rFonts w:ascii="Garamond" w:eastAsia="Garamond" w:hAnsi="Garamond" w:cs="Garamond"/>
        </w:rPr>
        <w:t xml:space="preserve"> about the strength of the judiciary and the relationship between the judicial and legislative branches.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how the judicial nomination process has changed since 1985.</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Explain the importance of judicial review and this judicial power originated in </w:t>
      </w:r>
      <w:r>
        <w:rPr>
          <w:rFonts w:ascii="Garamond" w:eastAsia="Garamond" w:hAnsi="Garamond" w:cs="Garamond"/>
          <w:i/>
        </w:rPr>
        <w:t>Marbury v. Madison.</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Identify the different approaches to using the Constitution when deciding cases and explain reasons why each may be preferred.</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the structure of the federal court system and how a case makes it to the Supreme Court.</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Explain the role of politics and interest groups in the judicial nominations process.</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Summarize the pros and cons of having a class action suit.</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Explain the relationship between the Supreme Court and public opinion.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Define the meaning of judicial activism and summarize the arguments for and against it. </w:t>
      </w:r>
    </w:p>
    <w:p w:rsidR="003D58D8" w:rsidRDefault="00E0450C" w:rsidP="007F7C30">
      <w:pPr>
        <w:numPr>
          <w:ilvl w:val="0"/>
          <w:numId w:val="2"/>
        </w:numPr>
        <w:contextualSpacing/>
        <w:rPr>
          <w:rFonts w:ascii="Garamond" w:eastAsia="Garamond" w:hAnsi="Garamond" w:cs="Garamond"/>
        </w:rPr>
      </w:pPr>
      <w:r>
        <w:rPr>
          <w:rFonts w:ascii="Garamond" w:eastAsia="Garamond" w:hAnsi="Garamond" w:cs="Garamond"/>
        </w:rPr>
        <w:t xml:space="preserve">List and explain the checks on judicial power from both the other branches of government. </w:t>
      </w:r>
    </w:p>
    <w:sectPr w:rsidR="003D58D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A67"/>
    <w:multiLevelType w:val="multilevel"/>
    <w:tmpl w:val="084EEC6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0B61B48"/>
    <w:multiLevelType w:val="hybridMultilevel"/>
    <w:tmpl w:val="9CA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903E2"/>
    <w:multiLevelType w:val="multilevel"/>
    <w:tmpl w:val="35CC3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841732"/>
    <w:multiLevelType w:val="hybridMultilevel"/>
    <w:tmpl w:val="41B63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42AC3"/>
    <w:multiLevelType w:val="multilevel"/>
    <w:tmpl w:val="790C5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31FB3"/>
    <w:multiLevelType w:val="multilevel"/>
    <w:tmpl w:val="97ECA1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F07C19"/>
    <w:multiLevelType w:val="multilevel"/>
    <w:tmpl w:val="40E601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D012F8B"/>
    <w:multiLevelType w:val="multilevel"/>
    <w:tmpl w:val="3D6CA2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CC50CC"/>
    <w:multiLevelType w:val="hybridMultilevel"/>
    <w:tmpl w:val="D77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721DF"/>
    <w:multiLevelType w:val="hybridMultilevel"/>
    <w:tmpl w:val="5A8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96038"/>
    <w:multiLevelType w:val="multilevel"/>
    <w:tmpl w:val="FE9AE09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5"/>
  </w:num>
  <w:num w:numId="4">
    <w:abstractNumId w:val="7"/>
  </w:num>
  <w:num w:numId="5">
    <w:abstractNumId w:val="9"/>
  </w:num>
  <w:num w:numId="6">
    <w:abstractNumId w:val="8"/>
  </w:num>
  <w:num w:numId="7">
    <w:abstractNumId w:val="3"/>
  </w:num>
  <w:num w:numId="8">
    <w:abstractNumId w:val="12"/>
  </w:num>
  <w:num w:numId="9">
    <w:abstractNumId w:val="2"/>
  </w:num>
  <w:num w:numId="10">
    <w:abstractNumId w:val="13"/>
  </w:num>
  <w:num w:numId="11">
    <w:abstractNumId w:val="10"/>
  </w:num>
  <w:num w:numId="12">
    <w:abstractNumId w:val="5"/>
  </w:num>
  <w:num w:numId="13">
    <w:abstractNumId w:val="4"/>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D8"/>
    <w:rsid w:val="00000A15"/>
    <w:rsid w:val="00074C95"/>
    <w:rsid w:val="000774C7"/>
    <w:rsid w:val="000C7AA5"/>
    <w:rsid w:val="00233A49"/>
    <w:rsid w:val="002402BC"/>
    <w:rsid w:val="00284403"/>
    <w:rsid w:val="002C349C"/>
    <w:rsid w:val="00325ABF"/>
    <w:rsid w:val="003632CF"/>
    <w:rsid w:val="003D58D8"/>
    <w:rsid w:val="004C78CE"/>
    <w:rsid w:val="00683F0F"/>
    <w:rsid w:val="007F6418"/>
    <w:rsid w:val="007F7C30"/>
    <w:rsid w:val="00944DAB"/>
    <w:rsid w:val="009F3065"/>
    <w:rsid w:val="00A62224"/>
    <w:rsid w:val="00B50394"/>
    <w:rsid w:val="00C7664B"/>
    <w:rsid w:val="00C86984"/>
    <w:rsid w:val="00CD6DE5"/>
    <w:rsid w:val="00D072A5"/>
    <w:rsid w:val="00E0450C"/>
    <w:rsid w:val="00E97133"/>
    <w:rsid w:val="00F247A2"/>
    <w:rsid w:val="00F6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CF05"/>
  <w15:docId w15:val="{400FD98B-7685-4333-85BB-87C78A2E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349C"/>
    <w:rPr>
      <w:rFonts w:ascii="Tahoma" w:hAnsi="Tahoma" w:cs="Tahoma"/>
      <w:sz w:val="16"/>
      <w:szCs w:val="16"/>
    </w:rPr>
  </w:style>
  <w:style w:type="character" w:customStyle="1" w:styleId="BalloonTextChar">
    <w:name w:val="Balloon Text Char"/>
    <w:basedOn w:val="DefaultParagraphFont"/>
    <w:link w:val="BalloonText"/>
    <w:uiPriority w:val="99"/>
    <w:semiHidden/>
    <w:rsid w:val="002C349C"/>
    <w:rPr>
      <w:rFonts w:ascii="Tahoma" w:hAnsi="Tahoma" w:cs="Tahoma"/>
      <w:sz w:val="16"/>
      <w:szCs w:val="16"/>
    </w:rPr>
  </w:style>
  <w:style w:type="character" w:styleId="Hyperlink">
    <w:name w:val="Hyperlink"/>
    <w:basedOn w:val="DefaultParagraphFont"/>
    <w:uiPriority w:val="99"/>
    <w:unhideWhenUsed/>
    <w:rsid w:val="003632CF"/>
    <w:rPr>
      <w:color w:val="0000FF" w:themeColor="hyperlink"/>
      <w:u w:val="single"/>
    </w:rPr>
  </w:style>
  <w:style w:type="paragraph" w:styleId="ListParagraph">
    <w:name w:val="List Paragraph"/>
    <w:basedOn w:val="Normal"/>
    <w:uiPriority w:val="34"/>
    <w:qFormat/>
    <w:rsid w:val="007F7C30"/>
    <w:pPr>
      <w:ind w:left="720"/>
      <w:contextualSpacing/>
    </w:pPr>
  </w:style>
  <w:style w:type="character" w:styleId="FollowedHyperlink">
    <w:name w:val="FollowedHyperlink"/>
    <w:basedOn w:val="DefaultParagraphFont"/>
    <w:uiPriority w:val="99"/>
    <w:semiHidden/>
    <w:unhideWhenUsed/>
    <w:rsid w:val="009F3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I_7rt9cLnQ" TargetMode="External"/><Relationship Id="rId3" Type="http://schemas.openxmlformats.org/officeDocument/2006/relationships/settings" Target="settings.xml"/><Relationship Id="rId7" Type="http://schemas.openxmlformats.org/officeDocument/2006/relationships/hyperlink" Target="https://learningandunlearning.weebly.com/uploads/5/1/4/4/51442353/storm_cen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leighcharterhs.org/faculty/bnewmark/AP%20Government/TribeMythofStrictConstructionism.pdf" TargetMode="External"/><Relationship Id="rId11" Type="http://schemas.openxmlformats.org/officeDocument/2006/relationships/fontTable" Target="fontTable.xml"/><Relationship Id="rId5" Type="http://schemas.openxmlformats.org/officeDocument/2006/relationships/hyperlink" Target="http://www.uscourts.gov/about-federal-courts/court-role-and-structure/comparing-federal-state-courts" TargetMode="External"/><Relationship Id="rId10" Type="http://schemas.openxmlformats.org/officeDocument/2006/relationships/hyperlink" Target="http://www.shestokas.com/general-law/the-basic-steps-in-a-civil-lawsuit-civil-law-process/" TargetMode="External"/><Relationship Id="rId4" Type="http://schemas.openxmlformats.org/officeDocument/2006/relationships/webSettings" Target="webSettings.xml"/><Relationship Id="rId9" Type="http://schemas.openxmlformats.org/officeDocument/2006/relationships/hyperlink" Target="http://www.justice.gov/usao/justice101/ste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O'Keefe</cp:lastModifiedBy>
  <cp:revision>2</cp:revision>
  <cp:lastPrinted>2020-02-26T14:47:00Z</cp:lastPrinted>
  <dcterms:created xsi:type="dcterms:W3CDTF">2020-02-26T16:10:00Z</dcterms:created>
  <dcterms:modified xsi:type="dcterms:W3CDTF">2020-02-26T16:10:00Z</dcterms:modified>
</cp:coreProperties>
</file>